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2A206" w14:textId="3E05F890" w:rsidR="004E1CF2" w:rsidRPr="003272FD" w:rsidRDefault="0066633A" w:rsidP="007C67E8">
      <w:pPr>
        <w:rPr>
          <w:sz w:val="36"/>
          <w:szCs w:val="36"/>
        </w:rPr>
      </w:pPr>
      <w:r w:rsidRPr="003272FD">
        <w:rPr>
          <w:b/>
          <w:bCs/>
          <w:noProof/>
          <w:spacing w:val="-6"/>
          <w:sz w:val="36"/>
          <w:szCs w:val="36"/>
        </w:rPr>
        <mc:AlternateContent>
          <mc:Choice Requires="wps">
            <w:drawing>
              <wp:inline distT="0" distB="0" distL="0" distR="0" wp14:anchorId="061D78A1" wp14:editId="0BFD6A1E">
                <wp:extent cx="9448800" cy="1286539"/>
                <wp:effectExtent l="0" t="0" r="19050" b="2794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0" cy="1286539"/>
                        </a:xfrm>
                        <a:prstGeom prst="rect">
                          <a:avLst/>
                        </a:prstGeom>
                        <a:solidFill>
                          <a:srgbClr val="FFFFFF"/>
                        </a:solidFill>
                        <a:ln w="9525">
                          <a:solidFill>
                            <a:srgbClr val="000000"/>
                          </a:solidFill>
                          <a:miter lim="800000"/>
                          <a:headEnd/>
                          <a:tailEnd/>
                        </a:ln>
                      </wps:spPr>
                      <wps:txbx>
                        <w:txbxContent>
                          <w:p w14:paraId="20E7B438" w14:textId="77777777" w:rsidR="0066633A" w:rsidRPr="002D32AA" w:rsidRDefault="0066633A" w:rsidP="0066633A">
                            <w:pPr>
                              <w:pStyle w:val="ListParagraph"/>
                              <w:ind w:left="0"/>
                              <w:rPr>
                                <w:rFonts w:cstheme="minorHAnsi"/>
                                <w:color w:val="0073B6"/>
                                <w:sz w:val="28"/>
                                <w:szCs w:val="28"/>
                              </w:rPr>
                            </w:pPr>
                            <w:r w:rsidRPr="002D32AA">
                              <w:rPr>
                                <w:b/>
                                <w:bCs/>
                                <w:color w:val="0073B6"/>
                                <w:spacing w:val="-6"/>
                                <w:sz w:val="28"/>
                                <w:szCs w:val="28"/>
                                <w:u w:val="single"/>
                              </w:rPr>
                              <w:t>TOPIC AREA</w:t>
                            </w:r>
                            <w:r w:rsidRPr="002D32AA">
                              <w:rPr>
                                <w:b/>
                                <w:bCs/>
                                <w:color w:val="0073B6"/>
                                <w:spacing w:val="-6"/>
                                <w:sz w:val="28"/>
                                <w:szCs w:val="28"/>
                              </w:rPr>
                              <w:t xml:space="preserve">        </w:t>
                            </w:r>
                          </w:p>
                          <w:p w14:paraId="73F9888E" w14:textId="77777777" w:rsidR="0066633A" w:rsidRPr="002D32AA" w:rsidRDefault="000C234E" w:rsidP="0066633A">
                            <w:pPr>
                              <w:pStyle w:val="ListParagraph"/>
                              <w:ind w:left="0"/>
                              <w:rPr>
                                <w:b/>
                                <w:bCs/>
                                <w:spacing w:val="-6"/>
                                <w:sz w:val="28"/>
                                <w:szCs w:val="28"/>
                              </w:rPr>
                            </w:pPr>
                            <w:sdt>
                              <w:sdtPr>
                                <w:rPr>
                                  <w:rFonts w:cstheme="minorHAnsi"/>
                                  <w:sz w:val="28"/>
                                  <w:szCs w:val="28"/>
                                </w:rPr>
                                <w:id w:val="-1516604452"/>
                                <w14:checkbox>
                                  <w14:checked w14:val="0"/>
                                  <w14:checkedState w14:val="2612" w14:font="MS Gothic"/>
                                  <w14:uncheckedState w14:val="2610" w14:font="MS Gothic"/>
                                </w14:checkbox>
                              </w:sdtPr>
                              <w:sdtEndPr/>
                              <w:sdtContent>
                                <w:r w:rsidR="0066633A" w:rsidRPr="002D32AA">
                                  <w:rPr>
                                    <w:rFonts w:ascii="MS Gothic" w:eastAsia="MS Gothic" w:hAnsi="MS Gothic" w:cstheme="minorHAnsi" w:hint="eastAsia"/>
                                    <w:sz w:val="28"/>
                                    <w:szCs w:val="28"/>
                                  </w:rPr>
                                  <w:t>☐</w:t>
                                </w:r>
                              </w:sdtContent>
                            </w:sdt>
                            <w:r w:rsidR="0066633A" w:rsidRPr="002D32AA">
                              <w:rPr>
                                <w:rFonts w:cstheme="minorHAnsi"/>
                                <w:color w:val="FF0000"/>
                                <w:sz w:val="28"/>
                                <w:szCs w:val="28"/>
                              </w:rPr>
                              <w:t xml:space="preserve"> </w:t>
                            </w:r>
                            <w:r w:rsidR="0066633A" w:rsidRPr="002D32AA">
                              <w:rPr>
                                <w:rFonts w:cstheme="minorHAnsi"/>
                                <w:sz w:val="28"/>
                                <w:szCs w:val="28"/>
                              </w:rPr>
                              <w:t>Antibiotic Stewardship</w:t>
                            </w:r>
                            <w:r w:rsidR="0066633A" w:rsidRPr="002D32AA">
                              <w:rPr>
                                <w:rFonts w:cstheme="minorHAnsi"/>
                                <w:sz w:val="28"/>
                                <w:szCs w:val="28"/>
                              </w:rPr>
                              <w:tab/>
                            </w:r>
                            <w:sdt>
                              <w:sdtPr>
                                <w:rPr>
                                  <w:rFonts w:cstheme="minorHAnsi"/>
                                  <w:sz w:val="28"/>
                                  <w:szCs w:val="28"/>
                                </w:rPr>
                                <w:id w:val="-416489392"/>
                                <w14:checkbox>
                                  <w14:checked w14:val="0"/>
                                  <w14:checkedState w14:val="2612" w14:font="MS Gothic"/>
                                  <w14:uncheckedState w14:val="2610" w14:font="MS Gothic"/>
                                </w14:checkbox>
                              </w:sdtPr>
                              <w:sdtEndPr/>
                              <w:sdtContent>
                                <w:r w:rsidR="0066633A" w:rsidRPr="002D32AA">
                                  <w:rPr>
                                    <w:rFonts w:ascii="MS Gothic" w:eastAsia="MS Gothic" w:hAnsi="MS Gothic" w:cstheme="minorHAnsi" w:hint="eastAsia"/>
                                    <w:sz w:val="28"/>
                                    <w:szCs w:val="28"/>
                                  </w:rPr>
                                  <w:t>☐</w:t>
                                </w:r>
                              </w:sdtContent>
                            </w:sdt>
                            <w:r w:rsidR="0066633A" w:rsidRPr="002D32AA">
                              <w:rPr>
                                <w:rFonts w:cstheme="minorHAnsi"/>
                                <w:sz w:val="28"/>
                                <w:szCs w:val="28"/>
                              </w:rPr>
                              <w:t xml:space="preserve"> Infection Control Surveillance</w:t>
                            </w:r>
                            <w:r w:rsidR="0066633A" w:rsidRPr="002D32AA">
                              <w:rPr>
                                <w:rFonts w:cstheme="minorHAnsi"/>
                                <w:sz w:val="28"/>
                                <w:szCs w:val="28"/>
                              </w:rPr>
                              <w:tab/>
                            </w:r>
                            <w:r w:rsidR="0066633A" w:rsidRPr="002D32AA">
                              <w:rPr>
                                <w:rFonts w:cstheme="minorHAnsi"/>
                                <w:sz w:val="28"/>
                                <w:szCs w:val="28"/>
                              </w:rPr>
                              <w:tab/>
                              <w:t xml:space="preserve"> </w:t>
                            </w:r>
                            <w:sdt>
                              <w:sdtPr>
                                <w:rPr>
                                  <w:rFonts w:cstheme="minorHAnsi"/>
                                  <w:sz w:val="28"/>
                                  <w:szCs w:val="28"/>
                                </w:rPr>
                                <w:id w:val="2054028042"/>
                                <w14:checkbox>
                                  <w14:checked w14:val="0"/>
                                  <w14:checkedState w14:val="2612" w14:font="MS Gothic"/>
                                  <w14:uncheckedState w14:val="2610" w14:font="MS Gothic"/>
                                </w14:checkbox>
                              </w:sdtPr>
                              <w:sdtEndPr/>
                              <w:sdtContent>
                                <w:r w:rsidR="0066633A" w:rsidRPr="002D32AA">
                                  <w:rPr>
                                    <w:rFonts w:ascii="MS Gothic" w:eastAsia="MS Gothic" w:hAnsi="MS Gothic" w:cstheme="minorHAnsi" w:hint="eastAsia"/>
                                    <w:sz w:val="28"/>
                                    <w:szCs w:val="28"/>
                                  </w:rPr>
                                  <w:t>☐</w:t>
                                </w:r>
                              </w:sdtContent>
                            </w:sdt>
                            <w:r w:rsidR="0066633A" w:rsidRPr="002D32AA">
                              <w:rPr>
                                <w:rFonts w:cstheme="minorHAnsi"/>
                                <w:sz w:val="28"/>
                                <w:szCs w:val="28"/>
                              </w:rPr>
                              <w:t xml:space="preserve"> Vaccination/Immunization </w:t>
                            </w:r>
                          </w:p>
                          <w:p w14:paraId="46F8A2FA" w14:textId="77777777" w:rsidR="0066633A" w:rsidRPr="002D32AA" w:rsidRDefault="000C234E" w:rsidP="0066633A">
                            <w:pPr>
                              <w:pStyle w:val="ListParagraph"/>
                              <w:ind w:left="0"/>
                              <w:rPr>
                                <w:rFonts w:cstheme="minorHAnsi"/>
                                <w:sz w:val="28"/>
                                <w:szCs w:val="28"/>
                              </w:rPr>
                            </w:pPr>
                            <w:sdt>
                              <w:sdtPr>
                                <w:rPr>
                                  <w:rFonts w:cstheme="minorHAnsi"/>
                                  <w:sz w:val="28"/>
                                  <w:szCs w:val="28"/>
                                </w:rPr>
                                <w:id w:val="-192606096"/>
                                <w14:checkbox>
                                  <w14:checked w14:val="0"/>
                                  <w14:checkedState w14:val="2612" w14:font="MS Gothic"/>
                                  <w14:uncheckedState w14:val="2610" w14:font="MS Gothic"/>
                                </w14:checkbox>
                              </w:sdtPr>
                              <w:sdtEndPr/>
                              <w:sdtContent>
                                <w:r w:rsidR="0066633A" w:rsidRPr="002D32AA">
                                  <w:rPr>
                                    <w:rFonts w:ascii="MS Gothic" w:eastAsia="MS Gothic" w:hAnsi="MS Gothic" w:cstheme="minorHAnsi" w:hint="eastAsia"/>
                                    <w:sz w:val="28"/>
                                    <w:szCs w:val="28"/>
                                  </w:rPr>
                                  <w:t>☐</w:t>
                                </w:r>
                              </w:sdtContent>
                            </w:sdt>
                            <w:r w:rsidR="0066633A" w:rsidRPr="002D32AA">
                              <w:rPr>
                                <w:rFonts w:cstheme="minorHAnsi"/>
                                <w:sz w:val="28"/>
                                <w:szCs w:val="28"/>
                              </w:rPr>
                              <w:t xml:space="preserve"> Environmental Hygiene</w:t>
                            </w:r>
                            <w:r w:rsidR="0066633A" w:rsidRPr="002D32AA">
                              <w:rPr>
                                <w:rFonts w:cstheme="minorHAnsi"/>
                                <w:sz w:val="28"/>
                                <w:szCs w:val="28"/>
                              </w:rPr>
                              <w:tab/>
                            </w:r>
                            <w:sdt>
                              <w:sdtPr>
                                <w:rPr>
                                  <w:rFonts w:cstheme="minorHAnsi"/>
                                  <w:sz w:val="28"/>
                                  <w:szCs w:val="28"/>
                                </w:rPr>
                                <w:id w:val="672618328"/>
                                <w14:checkbox>
                                  <w14:checked w14:val="0"/>
                                  <w14:checkedState w14:val="2612" w14:font="MS Gothic"/>
                                  <w14:uncheckedState w14:val="2610" w14:font="MS Gothic"/>
                                </w14:checkbox>
                              </w:sdtPr>
                              <w:sdtEndPr/>
                              <w:sdtContent>
                                <w:r w:rsidR="0066633A" w:rsidRPr="002D32AA">
                                  <w:rPr>
                                    <w:rFonts w:ascii="MS Gothic" w:eastAsia="MS Gothic" w:hAnsi="MS Gothic" w:cstheme="minorHAnsi" w:hint="eastAsia"/>
                                    <w:sz w:val="28"/>
                                    <w:szCs w:val="28"/>
                                  </w:rPr>
                                  <w:t>☐</w:t>
                                </w:r>
                              </w:sdtContent>
                            </w:sdt>
                            <w:r w:rsidR="0066633A" w:rsidRPr="002D32AA">
                              <w:rPr>
                                <w:rFonts w:cstheme="minorHAnsi"/>
                                <w:sz w:val="28"/>
                                <w:szCs w:val="28"/>
                              </w:rPr>
                              <w:t xml:space="preserve"> Staff Infection Exposure Prevention</w:t>
                            </w:r>
                            <w:r w:rsidR="0066633A" w:rsidRPr="002D32AA">
                              <w:rPr>
                                <w:rFonts w:cstheme="minorHAnsi"/>
                                <w:sz w:val="28"/>
                                <w:szCs w:val="28"/>
                              </w:rPr>
                              <w:tab/>
                              <w:t xml:space="preserve"> </w:t>
                            </w:r>
                            <w:sdt>
                              <w:sdtPr>
                                <w:rPr>
                                  <w:rFonts w:cstheme="minorHAnsi"/>
                                  <w:sz w:val="28"/>
                                  <w:szCs w:val="28"/>
                                </w:rPr>
                                <w:id w:val="880665090"/>
                                <w14:checkbox>
                                  <w14:checked w14:val="0"/>
                                  <w14:checkedState w14:val="2612" w14:font="MS Gothic"/>
                                  <w14:uncheckedState w14:val="2610" w14:font="MS Gothic"/>
                                </w14:checkbox>
                              </w:sdtPr>
                              <w:sdtEndPr/>
                              <w:sdtContent>
                                <w:r w:rsidR="0066633A" w:rsidRPr="002D32AA">
                                  <w:rPr>
                                    <w:rFonts w:ascii="MS Gothic" w:eastAsia="MS Gothic" w:hAnsi="MS Gothic" w:cstheme="minorHAnsi" w:hint="eastAsia"/>
                                    <w:sz w:val="28"/>
                                    <w:szCs w:val="28"/>
                                  </w:rPr>
                                  <w:t>☐</w:t>
                                </w:r>
                              </w:sdtContent>
                            </w:sdt>
                            <w:r w:rsidR="0066633A" w:rsidRPr="002D32AA">
                              <w:rPr>
                                <w:rFonts w:cstheme="minorHAnsi"/>
                                <w:sz w:val="28"/>
                                <w:szCs w:val="28"/>
                              </w:rPr>
                              <w:t xml:space="preserve"> Other        </w:t>
                            </w:r>
                          </w:p>
                          <w:p w14:paraId="4B91202B" w14:textId="77777777" w:rsidR="0066633A" w:rsidRPr="002D32AA" w:rsidRDefault="000C234E" w:rsidP="0066633A">
                            <w:pPr>
                              <w:pStyle w:val="ListParagraph"/>
                              <w:ind w:left="0"/>
                              <w:rPr>
                                <w:rFonts w:cstheme="minorHAnsi"/>
                                <w:sz w:val="28"/>
                                <w:szCs w:val="28"/>
                              </w:rPr>
                            </w:pPr>
                            <w:sdt>
                              <w:sdtPr>
                                <w:rPr>
                                  <w:rFonts w:cstheme="minorHAnsi"/>
                                  <w:sz w:val="28"/>
                                  <w:szCs w:val="28"/>
                                </w:rPr>
                                <w:id w:val="-392194251"/>
                                <w14:checkbox>
                                  <w14:checked w14:val="0"/>
                                  <w14:checkedState w14:val="2612" w14:font="MS Gothic"/>
                                  <w14:uncheckedState w14:val="2610" w14:font="MS Gothic"/>
                                </w14:checkbox>
                              </w:sdtPr>
                              <w:sdtEndPr/>
                              <w:sdtContent>
                                <w:r w:rsidR="0066633A" w:rsidRPr="002D32AA">
                                  <w:rPr>
                                    <w:rFonts w:ascii="MS Gothic" w:eastAsia="MS Gothic" w:hAnsi="MS Gothic" w:cstheme="minorHAnsi" w:hint="eastAsia"/>
                                    <w:sz w:val="28"/>
                                    <w:szCs w:val="28"/>
                                  </w:rPr>
                                  <w:t>☐</w:t>
                                </w:r>
                              </w:sdtContent>
                            </w:sdt>
                            <w:r w:rsidR="0066633A" w:rsidRPr="002D32AA">
                              <w:rPr>
                                <w:rFonts w:cstheme="minorHAnsi"/>
                                <w:sz w:val="28"/>
                                <w:szCs w:val="28"/>
                              </w:rPr>
                              <w:t xml:space="preserve"> Hand Hygiene </w:t>
                            </w:r>
                            <w:r w:rsidR="0066633A" w:rsidRPr="002D32AA">
                              <w:rPr>
                                <w:rFonts w:cstheme="minorHAnsi"/>
                                <w:sz w:val="28"/>
                                <w:szCs w:val="28"/>
                              </w:rPr>
                              <w:tab/>
                            </w:r>
                            <w:r w:rsidR="0066633A" w:rsidRPr="002D32AA">
                              <w:rPr>
                                <w:rFonts w:cstheme="minorHAnsi"/>
                                <w:sz w:val="28"/>
                                <w:szCs w:val="28"/>
                              </w:rPr>
                              <w:tab/>
                            </w:r>
                            <w:r w:rsidR="0066633A" w:rsidRPr="002D32AA">
                              <w:rPr>
                                <w:rFonts w:cstheme="minorHAnsi"/>
                                <w:sz w:val="28"/>
                                <w:szCs w:val="28"/>
                              </w:rPr>
                              <w:tab/>
                            </w:r>
                            <w:sdt>
                              <w:sdtPr>
                                <w:rPr>
                                  <w:rFonts w:cstheme="minorHAnsi"/>
                                  <w:sz w:val="28"/>
                                  <w:szCs w:val="28"/>
                                </w:rPr>
                                <w:id w:val="-1240402830"/>
                                <w14:checkbox>
                                  <w14:checked w14:val="0"/>
                                  <w14:checkedState w14:val="2612" w14:font="MS Gothic"/>
                                  <w14:uncheckedState w14:val="2610" w14:font="MS Gothic"/>
                                </w14:checkbox>
                              </w:sdtPr>
                              <w:sdtEndPr/>
                              <w:sdtContent>
                                <w:r w:rsidR="0066633A" w:rsidRPr="002D32AA">
                                  <w:rPr>
                                    <w:rFonts w:ascii="MS Gothic" w:eastAsia="MS Gothic" w:hAnsi="MS Gothic" w:cstheme="minorHAnsi" w:hint="eastAsia"/>
                                    <w:sz w:val="28"/>
                                    <w:szCs w:val="28"/>
                                  </w:rPr>
                                  <w:t>☐</w:t>
                                </w:r>
                              </w:sdtContent>
                            </w:sdt>
                            <w:r w:rsidR="0066633A" w:rsidRPr="002D32AA">
                              <w:rPr>
                                <w:rFonts w:cstheme="minorHAnsi"/>
                                <w:sz w:val="28"/>
                                <w:szCs w:val="28"/>
                              </w:rPr>
                              <w:t xml:space="preserve"> Testing/Screening, </w:t>
                            </w:r>
                            <w:proofErr w:type="spellStart"/>
                            <w:r w:rsidR="0066633A" w:rsidRPr="002D32AA">
                              <w:rPr>
                                <w:rFonts w:cstheme="minorHAnsi"/>
                                <w:sz w:val="28"/>
                                <w:szCs w:val="28"/>
                              </w:rPr>
                              <w:t>Cohorting</w:t>
                            </w:r>
                            <w:proofErr w:type="spellEnd"/>
                            <w:r w:rsidR="0066633A" w:rsidRPr="002D32AA">
                              <w:rPr>
                                <w:rFonts w:cstheme="minorHAnsi"/>
                                <w:sz w:val="28"/>
                                <w:szCs w:val="28"/>
                              </w:rPr>
                              <w:t xml:space="preserve"> Residents </w:t>
                            </w:r>
                          </w:p>
                          <w:p w14:paraId="198BF92D" w14:textId="77777777" w:rsidR="0066633A" w:rsidRPr="002D32AA" w:rsidRDefault="000C234E" w:rsidP="0066633A">
                            <w:pPr>
                              <w:pStyle w:val="ListParagraph"/>
                              <w:ind w:left="0"/>
                              <w:rPr>
                                <w:spacing w:val="-6"/>
                                <w:sz w:val="28"/>
                                <w:szCs w:val="28"/>
                              </w:rPr>
                            </w:pPr>
                            <w:sdt>
                              <w:sdtPr>
                                <w:rPr>
                                  <w:rFonts w:cstheme="minorHAnsi"/>
                                  <w:sz w:val="28"/>
                                  <w:szCs w:val="28"/>
                                </w:rPr>
                                <w:id w:val="1364791382"/>
                                <w14:checkbox>
                                  <w14:checked w14:val="0"/>
                                  <w14:checkedState w14:val="2612" w14:font="MS Gothic"/>
                                  <w14:uncheckedState w14:val="2610" w14:font="MS Gothic"/>
                                </w14:checkbox>
                              </w:sdtPr>
                              <w:sdtEndPr/>
                              <w:sdtContent>
                                <w:r w:rsidR="0066633A" w:rsidRPr="002D32AA">
                                  <w:rPr>
                                    <w:rFonts w:ascii="MS Gothic" w:eastAsia="MS Gothic" w:hAnsi="MS Gothic" w:cstheme="minorHAnsi" w:hint="eastAsia"/>
                                    <w:sz w:val="28"/>
                                    <w:szCs w:val="28"/>
                                  </w:rPr>
                                  <w:t>☐</w:t>
                                </w:r>
                              </w:sdtContent>
                            </w:sdt>
                            <w:r w:rsidR="0066633A" w:rsidRPr="002D32AA">
                              <w:rPr>
                                <w:rFonts w:cstheme="minorHAnsi"/>
                                <w:sz w:val="28"/>
                                <w:szCs w:val="28"/>
                              </w:rPr>
                              <w:t xml:space="preserve"> Isolation Precautions</w:t>
                            </w:r>
                            <w:r w:rsidR="0066633A" w:rsidRPr="002D32AA">
                              <w:rPr>
                                <w:rFonts w:cstheme="minorHAnsi"/>
                                <w:sz w:val="28"/>
                                <w:szCs w:val="28"/>
                              </w:rPr>
                              <w:tab/>
                            </w:r>
                            <w:r w:rsidR="0066633A" w:rsidRPr="002D32AA">
                              <w:rPr>
                                <w:rFonts w:cstheme="minorHAnsi"/>
                                <w:sz w:val="28"/>
                                <w:szCs w:val="28"/>
                              </w:rPr>
                              <w:tab/>
                            </w:r>
                            <w:sdt>
                              <w:sdtPr>
                                <w:rPr>
                                  <w:rFonts w:cstheme="minorHAnsi"/>
                                  <w:color w:val="FF0000"/>
                                  <w:sz w:val="28"/>
                                  <w:szCs w:val="28"/>
                                </w:rPr>
                                <w:id w:val="439115130"/>
                                <w14:checkbox>
                                  <w14:checked w14:val="1"/>
                                  <w14:checkedState w14:val="2612" w14:font="MS Gothic"/>
                                  <w14:uncheckedState w14:val="2610" w14:font="MS Gothic"/>
                                </w14:checkbox>
                              </w:sdtPr>
                              <w:sdtEndPr/>
                              <w:sdtContent>
                                <w:r w:rsidR="0066633A" w:rsidRPr="002D32AA">
                                  <w:rPr>
                                    <w:rFonts w:ascii="MS Gothic" w:eastAsia="MS Gothic" w:hAnsi="MS Gothic" w:cstheme="minorHAnsi" w:hint="eastAsia"/>
                                    <w:color w:val="FF0000"/>
                                    <w:sz w:val="28"/>
                                    <w:szCs w:val="28"/>
                                  </w:rPr>
                                  <w:t>☒</w:t>
                                </w:r>
                              </w:sdtContent>
                            </w:sdt>
                            <w:r w:rsidR="0066633A" w:rsidRPr="002D32AA">
                              <w:rPr>
                                <w:rFonts w:cstheme="minorHAnsi"/>
                                <w:sz w:val="28"/>
                                <w:szCs w:val="28"/>
                              </w:rPr>
                              <w:t xml:space="preserve"> Visitors Restriction Infection Prevention</w:t>
                            </w:r>
                            <w:r w:rsidR="0066633A" w:rsidRPr="002D32AA">
                              <w:rPr>
                                <w:rFonts w:cstheme="minorHAnsi"/>
                                <w:sz w:val="28"/>
                                <w:szCs w:val="28"/>
                              </w:rPr>
                              <w:tab/>
                            </w:r>
                          </w:p>
                          <w:p w14:paraId="29E2E7E0" w14:textId="77777777" w:rsidR="0066633A" w:rsidRPr="0018583E" w:rsidRDefault="0066633A" w:rsidP="0066633A">
                            <w:pPr>
                              <w:pStyle w:val="ListParagraph"/>
                              <w:ind w:left="0"/>
                              <w:rPr>
                                <w:rFonts w:cstheme="minorHAnsi"/>
                              </w:rPr>
                            </w:pPr>
                          </w:p>
                          <w:p w14:paraId="00E63C85" w14:textId="77777777" w:rsidR="0066633A" w:rsidRDefault="0066633A" w:rsidP="0066633A">
                            <w:pPr>
                              <w:pStyle w:val="Heading3"/>
                              <w:spacing w:before="0" w:after="0"/>
                              <w:rPr>
                                <w:spacing w:val="-6"/>
                                <w:sz w:val="36"/>
                                <w:szCs w:val="36"/>
                              </w:rPr>
                            </w:pPr>
                          </w:p>
                          <w:p w14:paraId="1BAC5A03" w14:textId="77777777" w:rsidR="0066633A" w:rsidRDefault="0066633A" w:rsidP="0066633A"/>
                        </w:txbxContent>
                      </wps:txbx>
                      <wps:bodyPr rot="0" vert="horz" wrap="square" lIns="91440" tIns="45720" rIns="91440" bIns="45720" anchor="t" anchorCtr="0">
                        <a:noAutofit/>
                      </wps:bodyPr>
                    </wps:wsp>
                  </a:graphicData>
                </a:graphic>
              </wp:inline>
            </w:drawing>
          </mc:Choice>
          <mc:Fallback>
            <w:pict>
              <v:shapetype w14:anchorId="061D78A1" id="_x0000_t202" coordsize="21600,21600" o:spt="202" path="m,l,21600r21600,l21600,xe">
                <v:stroke joinstyle="miter"/>
                <v:path gradientshapeok="t" o:connecttype="rect"/>
              </v:shapetype>
              <v:shape id="Text Box 2" o:spid="_x0000_s1026" type="#_x0000_t202" style="width:744pt;height:10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">
                <v:textbox>
                  <w:txbxContent>
                    <w:p w14:paraId="20E7B438" w14:textId="77777777" w:rsidR="0066633A" w:rsidRPr="002D32AA" w:rsidRDefault="0066633A" w:rsidP="0066633A">
                      <w:pPr>
                        <w:pStyle w:val="ListParagraph"/>
                        <w:ind w:left="0"/>
                        <w:rPr>
                          <w:rFonts w:cstheme="minorHAnsi"/>
                          <w:color w:val="0073B6"/>
                          <w:sz w:val="28"/>
                          <w:szCs w:val="28"/>
                        </w:rPr>
                      </w:pPr>
                      <w:r w:rsidRPr="002D32AA">
                        <w:rPr>
                          <w:b/>
                          <w:bCs/>
                          <w:color w:val="0073B6"/>
                          <w:spacing w:val="-6"/>
                          <w:sz w:val="28"/>
                          <w:szCs w:val="28"/>
                          <w:u w:val="single"/>
                        </w:rPr>
                        <w:t>TOPIC AREA</w:t>
                      </w:r>
                      <w:r w:rsidRPr="002D32AA">
                        <w:rPr>
                          <w:b/>
                          <w:bCs/>
                          <w:color w:val="0073B6"/>
                          <w:spacing w:val="-6"/>
                          <w:sz w:val="28"/>
                          <w:szCs w:val="28"/>
                        </w:rPr>
                        <w:t xml:space="preserve">        </w:t>
                      </w:r>
                    </w:p>
                    <w:p w14:paraId="73F9888E" w14:textId="77777777" w:rsidR="0066633A" w:rsidRPr="002D32AA" w:rsidRDefault="000C234E" w:rsidP="0066633A">
                      <w:pPr>
                        <w:pStyle w:val="ListParagraph"/>
                        <w:ind w:left="0"/>
                        <w:rPr>
                          <w:b/>
                          <w:bCs/>
                          <w:spacing w:val="-6"/>
                          <w:sz w:val="28"/>
                          <w:szCs w:val="28"/>
                        </w:rPr>
                      </w:pPr>
                      <w:sdt>
                        <w:sdtPr>
                          <w:rPr>
                            <w:rFonts w:cstheme="minorHAnsi"/>
                            <w:sz w:val="28"/>
                            <w:szCs w:val="28"/>
                          </w:rPr>
                          <w:id w:val="-1516604452"/>
                          <w14:checkbox>
                            <w14:checked w14:val="0"/>
                            <w14:checkedState w14:val="2612" w14:font="MS Gothic"/>
                            <w14:uncheckedState w14:val="2610" w14:font="MS Gothic"/>
                          </w14:checkbox>
                        </w:sdtPr>
                        <w:sdtEndPr/>
                        <w:sdtContent>
                          <w:r w:rsidR="0066633A" w:rsidRPr="002D32AA">
                            <w:rPr>
                              <w:rFonts w:ascii="MS Gothic" w:eastAsia="MS Gothic" w:hAnsi="MS Gothic" w:cstheme="minorHAnsi" w:hint="eastAsia"/>
                              <w:sz w:val="28"/>
                              <w:szCs w:val="28"/>
                            </w:rPr>
                            <w:t>☐</w:t>
                          </w:r>
                        </w:sdtContent>
                      </w:sdt>
                      <w:r w:rsidR="0066633A" w:rsidRPr="002D32AA">
                        <w:rPr>
                          <w:rFonts w:cstheme="minorHAnsi"/>
                          <w:color w:val="FF0000"/>
                          <w:sz w:val="28"/>
                          <w:szCs w:val="28"/>
                        </w:rPr>
                        <w:t xml:space="preserve"> </w:t>
                      </w:r>
                      <w:r w:rsidR="0066633A" w:rsidRPr="002D32AA">
                        <w:rPr>
                          <w:rFonts w:cstheme="minorHAnsi"/>
                          <w:sz w:val="28"/>
                          <w:szCs w:val="28"/>
                        </w:rPr>
                        <w:t>Antibiotic Stewardship</w:t>
                      </w:r>
                      <w:r w:rsidR="0066633A" w:rsidRPr="002D32AA">
                        <w:rPr>
                          <w:rFonts w:cstheme="minorHAnsi"/>
                          <w:sz w:val="28"/>
                          <w:szCs w:val="28"/>
                        </w:rPr>
                        <w:tab/>
                      </w:r>
                      <w:sdt>
                        <w:sdtPr>
                          <w:rPr>
                            <w:rFonts w:cstheme="minorHAnsi"/>
                            <w:sz w:val="28"/>
                            <w:szCs w:val="28"/>
                          </w:rPr>
                          <w:id w:val="-416489392"/>
                          <w14:checkbox>
                            <w14:checked w14:val="0"/>
                            <w14:checkedState w14:val="2612" w14:font="MS Gothic"/>
                            <w14:uncheckedState w14:val="2610" w14:font="MS Gothic"/>
                          </w14:checkbox>
                        </w:sdtPr>
                        <w:sdtEndPr/>
                        <w:sdtContent>
                          <w:r w:rsidR="0066633A" w:rsidRPr="002D32AA">
                            <w:rPr>
                              <w:rFonts w:ascii="MS Gothic" w:eastAsia="MS Gothic" w:hAnsi="MS Gothic" w:cstheme="minorHAnsi" w:hint="eastAsia"/>
                              <w:sz w:val="28"/>
                              <w:szCs w:val="28"/>
                            </w:rPr>
                            <w:t>☐</w:t>
                          </w:r>
                        </w:sdtContent>
                      </w:sdt>
                      <w:r w:rsidR="0066633A" w:rsidRPr="002D32AA">
                        <w:rPr>
                          <w:rFonts w:cstheme="minorHAnsi"/>
                          <w:sz w:val="28"/>
                          <w:szCs w:val="28"/>
                        </w:rPr>
                        <w:t xml:space="preserve"> Infection Control Surveillance</w:t>
                      </w:r>
                      <w:r w:rsidR="0066633A" w:rsidRPr="002D32AA">
                        <w:rPr>
                          <w:rFonts w:cstheme="minorHAnsi"/>
                          <w:sz w:val="28"/>
                          <w:szCs w:val="28"/>
                        </w:rPr>
                        <w:tab/>
                      </w:r>
                      <w:r w:rsidR="0066633A" w:rsidRPr="002D32AA">
                        <w:rPr>
                          <w:rFonts w:cstheme="minorHAnsi"/>
                          <w:sz w:val="28"/>
                          <w:szCs w:val="28"/>
                        </w:rPr>
                        <w:tab/>
                        <w:t xml:space="preserve"> </w:t>
                      </w:r>
                      <w:sdt>
                        <w:sdtPr>
                          <w:rPr>
                            <w:rFonts w:cstheme="minorHAnsi"/>
                            <w:sz w:val="28"/>
                            <w:szCs w:val="28"/>
                          </w:rPr>
                          <w:id w:val="2054028042"/>
                          <w14:checkbox>
                            <w14:checked w14:val="0"/>
                            <w14:checkedState w14:val="2612" w14:font="MS Gothic"/>
                            <w14:uncheckedState w14:val="2610" w14:font="MS Gothic"/>
                          </w14:checkbox>
                        </w:sdtPr>
                        <w:sdtEndPr/>
                        <w:sdtContent>
                          <w:r w:rsidR="0066633A" w:rsidRPr="002D32AA">
                            <w:rPr>
                              <w:rFonts w:ascii="MS Gothic" w:eastAsia="MS Gothic" w:hAnsi="MS Gothic" w:cstheme="minorHAnsi" w:hint="eastAsia"/>
                              <w:sz w:val="28"/>
                              <w:szCs w:val="28"/>
                            </w:rPr>
                            <w:t>☐</w:t>
                          </w:r>
                        </w:sdtContent>
                      </w:sdt>
                      <w:r w:rsidR="0066633A" w:rsidRPr="002D32AA">
                        <w:rPr>
                          <w:rFonts w:cstheme="minorHAnsi"/>
                          <w:sz w:val="28"/>
                          <w:szCs w:val="28"/>
                        </w:rPr>
                        <w:t xml:space="preserve"> Vaccination/Immunization </w:t>
                      </w:r>
                    </w:p>
                    <w:p w14:paraId="46F8A2FA" w14:textId="77777777" w:rsidR="0066633A" w:rsidRPr="002D32AA" w:rsidRDefault="000C234E" w:rsidP="0066633A">
                      <w:pPr>
                        <w:pStyle w:val="ListParagraph"/>
                        <w:ind w:left="0"/>
                        <w:rPr>
                          <w:rFonts w:cstheme="minorHAnsi"/>
                          <w:sz w:val="28"/>
                          <w:szCs w:val="28"/>
                        </w:rPr>
                      </w:pPr>
                      <w:sdt>
                        <w:sdtPr>
                          <w:rPr>
                            <w:rFonts w:cstheme="minorHAnsi"/>
                            <w:sz w:val="28"/>
                            <w:szCs w:val="28"/>
                          </w:rPr>
                          <w:id w:val="-192606096"/>
                          <w14:checkbox>
                            <w14:checked w14:val="0"/>
                            <w14:checkedState w14:val="2612" w14:font="MS Gothic"/>
                            <w14:uncheckedState w14:val="2610" w14:font="MS Gothic"/>
                          </w14:checkbox>
                        </w:sdtPr>
                        <w:sdtEndPr/>
                        <w:sdtContent>
                          <w:r w:rsidR="0066633A" w:rsidRPr="002D32AA">
                            <w:rPr>
                              <w:rFonts w:ascii="MS Gothic" w:eastAsia="MS Gothic" w:hAnsi="MS Gothic" w:cstheme="minorHAnsi" w:hint="eastAsia"/>
                              <w:sz w:val="28"/>
                              <w:szCs w:val="28"/>
                            </w:rPr>
                            <w:t>☐</w:t>
                          </w:r>
                        </w:sdtContent>
                      </w:sdt>
                      <w:r w:rsidR="0066633A" w:rsidRPr="002D32AA">
                        <w:rPr>
                          <w:rFonts w:cstheme="minorHAnsi"/>
                          <w:sz w:val="28"/>
                          <w:szCs w:val="28"/>
                        </w:rPr>
                        <w:t xml:space="preserve"> Environmental Hygiene</w:t>
                      </w:r>
                      <w:r w:rsidR="0066633A" w:rsidRPr="002D32AA">
                        <w:rPr>
                          <w:rFonts w:cstheme="minorHAnsi"/>
                          <w:sz w:val="28"/>
                          <w:szCs w:val="28"/>
                        </w:rPr>
                        <w:tab/>
                      </w:r>
                      <w:sdt>
                        <w:sdtPr>
                          <w:rPr>
                            <w:rFonts w:cstheme="minorHAnsi"/>
                            <w:sz w:val="28"/>
                            <w:szCs w:val="28"/>
                          </w:rPr>
                          <w:id w:val="672618328"/>
                          <w14:checkbox>
                            <w14:checked w14:val="0"/>
                            <w14:checkedState w14:val="2612" w14:font="MS Gothic"/>
                            <w14:uncheckedState w14:val="2610" w14:font="MS Gothic"/>
                          </w14:checkbox>
                        </w:sdtPr>
                        <w:sdtEndPr/>
                        <w:sdtContent>
                          <w:r w:rsidR="0066633A" w:rsidRPr="002D32AA">
                            <w:rPr>
                              <w:rFonts w:ascii="MS Gothic" w:eastAsia="MS Gothic" w:hAnsi="MS Gothic" w:cstheme="minorHAnsi" w:hint="eastAsia"/>
                              <w:sz w:val="28"/>
                              <w:szCs w:val="28"/>
                            </w:rPr>
                            <w:t>☐</w:t>
                          </w:r>
                        </w:sdtContent>
                      </w:sdt>
                      <w:r w:rsidR="0066633A" w:rsidRPr="002D32AA">
                        <w:rPr>
                          <w:rFonts w:cstheme="minorHAnsi"/>
                          <w:sz w:val="28"/>
                          <w:szCs w:val="28"/>
                        </w:rPr>
                        <w:t xml:space="preserve"> Staff Infection Exposure Prevention</w:t>
                      </w:r>
                      <w:r w:rsidR="0066633A" w:rsidRPr="002D32AA">
                        <w:rPr>
                          <w:rFonts w:cstheme="minorHAnsi"/>
                          <w:sz w:val="28"/>
                          <w:szCs w:val="28"/>
                        </w:rPr>
                        <w:tab/>
                        <w:t xml:space="preserve"> </w:t>
                      </w:r>
                      <w:sdt>
                        <w:sdtPr>
                          <w:rPr>
                            <w:rFonts w:cstheme="minorHAnsi"/>
                            <w:sz w:val="28"/>
                            <w:szCs w:val="28"/>
                          </w:rPr>
                          <w:id w:val="880665090"/>
                          <w14:checkbox>
                            <w14:checked w14:val="0"/>
                            <w14:checkedState w14:val="2612" w14:font="MS Gothic"/>
                            <w14:uncheckedState w14:val="2610" w14:font="MS Gothic"/>
                          </w14:checkbox>
                        </w:sdtPr>
                        <w:sdtEndPr/>
                        <w:sdtContent>
                          <w:r w:rsidR="0066633A" w:rsidRPr="002D32AA">
                            <w:rPr>
                              <w:rFonts w:ascii="MS Gothic" w:eastAsia="MS Gothic" w:hAnsi="MS Gothic" w:cstheme="minorHAnsi" w:hint="eastAsia"/>
                              <w:sz w:val="28"/>
                              <w:szCs w:val="28"/>
                            </w:rPr>
                            <w:t>☐</w:t>
                          </w:r>
                        </w:sdtContent>
                      </w:sdt>
                      <w:r w:rsidR="0066633A" w:rsidRPr="002D32AA">
                        <w:rPr>
                          <w:rFonts w:cstheme="minorHAnsi"/>
                          <w:sz w:val="28"/>
                          <w:szCs w:val="28"/>
                        </w:rPr>
                        <w:t xml:space="preserve"> Other        </w:t>
                      </w:r>
                    </w:p>
                    <w:p w14:paraId="4B91202B" w14:textId="77777777" w:rsidR="0066633A" w:rsidRPr="002D32AA" w:rsidRDefault="000C234E" w:rsidP="0066633A">
                      <w:pPr>
                        <w:pStyle w:val="ListParagraph"/>
                        <w:ind w:left="0"/>
                        <w:rPr>
                          <w:rFonts w:cstheme="minorHAnsi"/>
                          <w:sz w:val="28"/>
                          <w:szCs w:val="28"/>
                        </w:rPr>
                      </w:pPr>
                      <w:sdt>
                        <w:sdtPr>
                          <w:rPr>
                            <w:rFonts w:cstheme="minorHAnsi"/>
                            <w:sz w:val="28"/>
                            <w:szCs w:val="28"/>
                          </w:rPr>
                          <w:id w:val="-392194251"/>
                          <w14:checkbox>
                            <w14:checked w14:val="0"/>
                            <w14:checkedState w14:val="2612" w14:font="MS Gothic"/>
                            <w14:uncheckedState w14:val="2610" w14:font="MS Gothic"/>
                          </w14:checkbox>
                        </w:sdtPr>
                        <w:sdtEndPr/>
                        <w:sdtContent>
                          <w:r w:rsidR="0066633A" w:rsidRPr="002D32AA">
                            <w:rPr>
                              <w:rFonts w:ascii="MS Gothic" w:eastAsia="MS Gothic" w:hAnsi="MS Gothic" w:cstheme="minorHAnsi" w:hint="eastAsia"/>
                              <w:sz w:val="28"/>
                              <w:szCs w:val="28"/>
                            </w:rPr>
                            <w:t>☐</w:t>
                          </w:r>
                        </w:sdtContent>
                      </w:sdt>
                      <w:r w:rsidR="0066633A" w:rsidRPr="002D32AA">
                        <w:rPr>
                          <w:rFonts w:cstheme="minorHAnsi"/>
                          <w:sz w:val="28"/>
                          <w:szCs w:val="28"/>
                        </w:rPr>
                        <w:t xml:space="preserve"> Hand Hygiene </w:t>
                      </w:r>
                      <w:r w:rsidR="0066633A" w:rsidRPr="002D32AA">
                        <w:rPr>
                          <w:rFonts w:cstheme="minorHAnsi"/>
                          <w:sz w:val="28"/>
                          <w:szCs w:val="28"/>
                        </w:rPr>
                        <w:tab/>
                      </w:r>
                      <w:r w:rsidR="0066633A" w:rsidRPr="002D32AA">
                        <w:rPr>
                          <w:rFonts w:cstheme="minorHAnsi"/>
                          <w:sz w:val="28"/>
                          <w:szCs w:val="28"/>
                        </w:rPr>
                        <w:tab/>
                      </w:r>
                      <w:r w:rsidR="0066633A" w:rsidRPr="002D32AA">
                        <w:rPr>
                          <w:rFonts w:cstheme="minorHAnsi"/>
                          <w:sz w:val="28"/>
                          <w:szCs w:val="28"/>
                        </w:rPr>
                        <w:tab/>
                      </w:r>
                      <w:sdt>
                        <w:sdtPr>
                          <w:rPr>
                            <w:rFonts w:cstheme="minorHAnsi"/>
                            <w:sz w:val="28"/>
                            <w:szCs w:val="28"/>
                          </w:rPr>
                          <w:id w:val="-1240402830"/>
                          <w14:checkbox>
                            <w14:checked w14:val="0"/>
                            <w14:checkedState w14:val="2612" w14:font="MS Gothic"/>
                            <w14:uncheckedState w14:val="2610" w14:font="MS Gothic"/>
                          </w14:checkbox>
                        </w:sdtPr>
                        <w:sdtEndPr/>
                        <w:sdtContent>
                          <w:r w:rsidR="0066633A" w:rsidRPr="002D32AA">
                            <w:rPr>
                              <w:rFonts w:ascii="MS Gothic" w:eastAsia="MS Gothic" w:hAnsi="MS Gothic" w:cstheme="minorHAnsi" w:hint="eastAsia"/>
                              <w:sz w:val="28"/>
                              <w:szCs w:val="28"/>
                            </w:rPr>
                            <w:t>☐</w:t>
                          </w:r>
                        </w:sdtContent>
                      </w:sdt>
                      <w:r w:rsidR="0066633A" w:rsidRPr="002D32AA">
                        <w:rPr>
                          <w:rFonts w:cstheme="minorHAnsi"/>
                          <w:sz w:val="28"/>
                          <w:szCs w:val="28"/>
                        </w:rPr>
                        <w:t xml:space="preserve"> Testing/Screening, </w:t>
                      </w:r>
                      <w:proofErr w:type="spellStart"/>
                      <w:r w:rsidR="0066633A" w:rsidRPr="002D32AA">
                        <w:rPr>
                          <w:rFonts w:cstheme="minorHAnsi"/>
                          <w:sz w:val="28"/>
                          <w:szCs w:val="28"/>
                        </w:rPr>
                        <w:t>Cohorting</w:t>
                      </w:r>
                      <w:proofErr w:type="spellEnd"/>
                      <w:r w:rsidR="0066633A" w:rsidRPr="002D32AA">
                        <w:rPr>
                          <w:rFonts w:cstheme="minorHAnsi"/>
                          <w:sz w:val="28"/>
                          <w:szCs w:val="28"/>
                        </w:rPr>
                        <w:t xml:space="preserve"> Residents </w:t>
                      </w:r>
                    </w:p>
                    <w:p w14:paraId="198BF92D" w14:textId="77777777" w:rsidR="0066633A" w:rsidRPr="002D32AA" w:rsidRDefault="000C234E" w:rsidP="0066633A">
                      <w:pPr>
                        <w:pStyle w:val="ListParagraph"/>
                        <w:ind w:left="0"/>
                        <w:rPr>
                          <w:spacing w:val="-6"/>
                          <w:sz w:val="28"/>
                          <w:szCs w:val="28"/>
                        </w:rPr>
                      </w:pPr>
                      <w:sdt>
                        <w:sdtPr>
                          <w:rPr>
                            <w:rFonts w:cstheme="minorHAnsi"/>
                            <w:sz w:val="28"/>
                            <w:szCs w:val="28"/>
                          </w:rPr>
                          <w:id w:val="1364791382"/>
                          <w14:checkbox>
                            <w14:checked w14:val="0"/>
                            <w14:checkedState w14:val="2612" w14:font="MS Gothic"/>
                            <w14:uncheckedState w14:val="2610" w14:font="MS Gothic"/>
                          </w14:checkbox>
                        </w:sdtPr>
                        <w:sdtEndPr/>
                        <w:sdtContent>
                          <w:r w:rsidR="0066633A" w:rsidRPr="002D32AA">
                            <w:rPr>
                              <w:rFonts w:ascii="MS Gothic" w:eastAsia="MS Gothic" w:hAnsi="MS Gothic" w:cstheme="minorHAnsi" w:hint="eastAsia"/>
                              <w:sz w:val="28"/>
                              <w:szCs w:val="28"/>
                            </w:rPr>
                            <w:t>☐</w:t>
                          </w:r>
                        </w:sdtContent>
                      </w:sdt>
                      <w:r w:rsidR="0066633A" w:rsidRPr="002D32AA">
                        <w:rPr>
                          <w:rFonts w:cstheme="minorHAnsi"/>
                          <w:sz w:val="28"/>
                          <w:szCs w:val="28"/>
                        </w:rPr>
                        <w:t xml:space="preserve"> Isolation Precautions</w:t>
                      </w:r>
                      <w:r w:rsidR="0066633A" w:rsidRPr="002D32AA">
                        <w:rPr>
                          <w:rFonts w:cstheme="minorHAnsi"/>
                          <w:sz w:val="28"/>
                          <w:szCs w:val="28"/>
                        </w:rPr>
                        <w:tab/>
                      </w:r>
                      <w:r w:rsidR="0066633A" w:rsidRPr="002D32AA">
                        <w:rPr>
                          <w:rFonts w:cstheme="minorHAnsi"/>
                          <w:sz w:val="28"/>
                          <w:szCs w:val="28"/>
                        </w:rPr>
                        <w:tab/>
                      </w:r>
                      <w:sdt>
                        <w:sdtPr>
                          <w:rPr>
                            <w:rFonts w:cstheme="minorHAnsi"/>
                            <w:color w:val="FF0000"/>
                            <w:sz w:val="28"/>
                            <w:szCs w:val="28"/>
                          </w:rPr>
                          <w:id w:val="439115130"/>
                          <w14:checkbox>
                            <w14:checked w14:val="1"/>
                            <w14:checkedState w14:val="2612" w14:font="MS Gothic"/>
                            <w14:uncheckedState w14:val="2610" w14:font="MS Gothic"/>
                          </w14:checkbox>
                        </w:sdtPr>
                        <w:sdtEndPr/>
                        <w:sdtContent>
                          <w:r w:rsidR="0066633A" w:rsidRPr="002D32AA">
                            <w:rPr>
                              <w:rFonts w:ascii="MS Gothic" w:eastAsia="MS Gothic" w:hAnsi="MS Gothic" w:cstheme="minorHAnsi" w:hint="eastAsia"/>
                              <w:color w:val="FF0000"/>
                              <w:sz w:val="28"/>
                              <w:szCs w:val="28"/>
                            </w:rPr>
                            <w:t>☒</w:t>
                          </w:r>
                        </w:sdtContent>
                      </w:sdt>
                      <w:r w:rsidR="0066633A" w:rsidRPr="002D32AA">
                        <w:rPr>
                          <w:rFonts w:cstheme="minorHAnsi"/>
                          <w:sz w:val="28"/>
                          <w:szCs w:val="28"/>
                        </w:rPr>
                        <w:t xml:space="preserve"> Visitors Restriction Infection Prevention</w:t>
                      </w:r>
                      <w:r w:rsidR="0066633A" w:rsidRPr="002D32AA">
                        <w:rPr>
                          <w:rFonts w:cstheme="minorHAnsi"/>
                          <w:sz w:val="28"/>
                          <w:szCs w:val="28"/>
                        </w:rPr>
                        <w:tab/>
                      </w:r>
                    </w:p>
                    <w:p w14:paraId="29E2E7E0" w14:textId="77777777" w:rsidR="0066633A" w:rsidRPr="0018583E" w:rsidRDefault="0066633A" w:rsidP="0066633A">
                      <w:pPr>
                        <w:pStyle w:val="ListParagraph"/>
                        <w:ind w:left="0"/>
                        <w:rPr>
                          <w:rFonts w:cstheme="minorHAnsi"/>
                        </w:rPr>
                      </w:pPr>
                    </w:p>
                    <w:p w14:paraId="00E63C85" w14:textId="77777777" w:rsidR="0066633A" w:rsidRDefault="0066633A" w:rsidP="0066633A">
                      <w:pPr>
                        <w:pStyle w:val="Heading3"/>
                        <w:spacing w:before="0" w:after="0"/>
                        <w:rPr>
                          <w:spacing w:val="-6"/>
                          <w:sz w:val="36"/>
                          <w:szCs w:val="36"/>
                        </w:rPr>
                      </w:pPr>
                    </w:p>
                    <w:p w14:paraId="1BAC5A03" w14:textId="77777777" w:rsidR="0066633A" w:rsidRDefault="0066633A" w:rsidP="0066633A"/>
                  </w:txbxContent>
                </v:textbox>
                <w10:anchorlock/>
              </v:shape>
            </w:pict>
          </mc:Fallback>
        </mc:AlternateContent>
      </w:r>
      <w:r w:rsidR="00EB7AE2" w:rsidRPr="003272FD">
        <w:rPr>
          <w:noProof/>
          <w:sz w:val="36"/>
          <w:szCs w:val="36"/>
        </w:rPr>
        <mc:AlternateContent>
          <mc:Choice Requires="wps">
            <w:drawing>
              <wp:inline distT="0" distB="0" distL="0" distR="0" wp14:anchorId="6246793A" wp14:editId="011938B4">
                <wp:extent cx="9448800" cy="978195"/>
                <wp:effectExtent l="0" t="0" r="1905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0" cy="978195"/>
                        </a:xfrm>
                        <a:prstGeom prst="rect">
                          <a:avLst/>
                        </a:prstGeom>
                        <a:solidFill>
                          <a:schemeClr val="tx1">
                            <a:lumMod val="85000"/>
                          </a:schemeClr>
                        </a:solidFill>
                        <a:ln w="9525">
                          <a:solidFill>
                            <a:srgbClr val="000000"/>
                          </a:solidFill>
                          <a:miter lim="800000"/>
                          <a:headEnd/>
                          <a:tailEnd/>
                        </a:ln>
                      </wps:spPr>
                      <wps:txbx>
                        <w:txbxContent>
                          <w:p w14:paraId="2DDA8291" w14:textId="6C0A3AFE" w:rsidR="009030F7" w:rsidRPr="00867F5B" w:rsidRDefault="009030F7" w:rsidP="009030F7">
                            <w:pPr>
                              <w:spacing w:after="0" w:line="240" w:lineRule="auto"/>
                              <w:rPr>
                                <w:b/>
                                <w:bCs/>
                                <w:color w:val="0B4A72"/>
                                <w:sz w:val="28"/>
                                <w:szCs w:val="28"/>
                                <w:u w:val="single"/>
                              </w:rPr>
                            </w:pPr>
                            <w:r w:rsidRPr="00867F5B">
                              <w:rPr>
                                <w:b/>
                                <w:bCs/>
                                <w:color w:val="0B4A72"/>
                                <w:sz w:val="28"/>
                                <w:szCs w:val="28"/>
                                <w:u w:val="single"/>
                              </w:rPr>
                              <w:t xml:space="preserve">Conduct Root Cause Analyses for Each Identified Gap or </w:t>
                            </w:r>
                            <w:r w:rsidR="00412EBD" w:rsidRPr="00867F5B">
                              <w:rPr>
                                <w:b/>
                                <w:bCs/>
                                <w:color w:val="0B4A72"/>
                                <w:sz w:val="28"/>
                                <w:szCs w:val="28"/>
                                <w:u w:val="single"/>
                              </w:rPr>
                              <w:t>Opportunity</w:t>
                            </w:r>
                            <w:r w:rsidRPr="00867F5B">
                              <w:rPr>
                                <w:b/>
                                <w:bCs/>
                                <w:color w:val="0B4A72"/>
                                <w:sz w:val="28"/>
                                <w:szCs w:val="28"/>
                                <w:u w:val="single"/>
                              </w:rPr>
                              <w:t>:</w:t>
                            </w:r>
                          </w:p>
                          <w:p w14:paraId="32CFCA78" w14:textId="2A184466" w:rsidR="009030F7" w:rsidRPr="00867F5B" w:rsidRDefault="009030F7" w:rsidP="00867F5B">
                            <w:pPr>
                              <w:pStyle w:val="ListParagraph"/>
                              <w:numPr>
                                <w:ilvl w:val="0"/>
                                <w:numId w:val="30"/>
                              </w:numPr>
                              <w:spacing w:after="0" w:line="240" w:lineRule="auto"/>
                              <w:rPr>
                                <w:b/>
                                <w:bCs/>
                                <w:sz w:val="28"/>
                                <w:szCs w:val="28"/>
                                <w:u w:val="single"/>
                              </w:rPr>
                            </w:pPr>
                            <w:r w:rsidRPr="00867F5B">
                              <w:rPr>
                                <w:sz w:val="28"/>
                                <w:szCs w:val="28"/>
                              </w:rPr>
                              <w:t>Determine contributing factors, events, system issues and processes involved</w:t>
                            </w:r>
                          </w:p>
                          <w:p w14:paraId="70FB048C" w14:textId="64625BA5" w:rsidR="007E65E1" w:rsidRPr="00867F5B" w:rsidRDefault="009030F7" w:rsidP="00867F5B">
                            <w:pPr>
                              <w:pStyle w:val="ListParagraph"/>
                              <w:numPr>
                                <w:ilvl w:val="0"/>
                                <w:numId w:val="30"/>
                              </w:numPr>
                              <w:spacing w:after="0" w:line="240" w:lineRule="auto"/>
                              <w:rPr>
                                <w:b/>
                                <w:bCs/>
                                <w:i/>
                                <w:iCs/>
                                <w:sz w:val="28"/>
                                <w:szCs w:val="28"/>
                                <w:u w:val="single"/>
                              </w:rPr>
                            </w:pPr>
                            <w:r w:rsidRPr="00867F5B">
                              <w:rPr>
                                <w:sz w:val="28"/>
                                <w:szCs w:val="28"/>
                              </w:rPr>
                              <w:t xml:space="preserve">Utilize RCA tools as appropriate </w:t>
                            </w:r>
                            <w:r w:rsidR="00867F5B">
                              <w:rPr>
                                <w:sz w:val="28"/>
                                <w:szCs w:val="28"/>
                              </w:rPr>
                              <w:t>(</w:t>
                            </w:r>
                            <w:r w:rsidRPr="00867F5B">
                              <w:rPr>
                                <w:sz w:val="28"/>
                                <w:szCs w:val="28"/>
                              </w:rPr>
                              <w:t>e.g.</w:t>
                            </w:r>
                            <w:r w:rsidR="00867F5B">
                              <w:rPr>
                                <w:sz w:val="28"/>
                                <w:szCs w:val="28"/>
                              </w:rPr>
                              <w:t>,</w:t>
                            </w:r>
                            <w:r w:rsidRPr="00867F5B">
                              <w:rPr>
                                <w:sz w:val="28"/>
                                <w:szCs w:val="28"/>
                              </w:rPr>
                              <w:t xml:space="preserve"> 5 Whys, Fishbone, Cause &amp; Effect Diagram</w:t>
                            </w:r>
                            <w:r w:rsidR="00867F5B">
                              <w:rPr>
                                <w:sz w:val="28"/>
                                <w:szCs w:val="28"/>
                              </w:rPr>
                              <w:t>)</w:t>
                            </w:r>
                          </w:p>
                          <w:p w14:paraId="40F5FE24" w14:textId="5275FABA" w:rsidR="00B16FB0" w:rsidRPr="00867F5B" w:rsidRDefault="00B16FB0" w:rsidP="00867F5B">
                            <w:pPr>
                              <w:pStyle w:val="ListParagraph"/>
                              <w:numPr>
                                <w:ilvl w:val="0"/>
                                <w:numId w:val="30"/>
                              </w:numPr>
                              <w:spacing w:after="0" w:line="240" w:lineRule="auto"/>
                              <w:rPr>
                                <w:b/>
                                <w:bCs/>
                                <w:i/>
                                <w:iCs/>
                                <w:sz w:val="28"/>
                                <w:szCs w:val="28"/>
                                <w:u w:val="single"/>
                              </w:rPr>
                            </w:pPr>
                            <w:r w:rsidRPr="00867F5B">
                              <w:rPr>
                                <w:sz w:val="28"/>
                                <w:szCs w:val="28"/>
                              </w:rPr>
                              <w:t>Conduct a Plan-Do-Study-Act (PDSA) to test intervention, review results and adjust actions needed</w:t>
                            </w:r>
                          </w:p>
                        </w:txbxContent>
                      </wps:txbx>
                      <wps:bodyPr rot="0" vert="horz" wrap="square" lIns="91440" tIns="45720" rIns="91440" bIns="45720" anchor="t" anchorCtr="0">
                        <a:noAutofit/>
                      </wps:bodyPr>
                    </wps:wsp>
                  </a:graphicData>
                </a:graphic>
              </wp:inline>
            </w:drawing>
          </mc:Choice>
          <mc:Fallback>
            <w:pict>
              <v:shape w14:anchorId="6246793A" id="_x0000_s1027" type="#_x0000_t202" style="width:744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" fillcolor="#d8d8d8 [2733]">
                <v:textbox>
                  <w:txbxContent>
                    <w:p w14:paraId="2DDA8291" w14:textId="6C0A3AFE" w:rsidR="009030F7" w:rsidRPr="00867F5B" w:rsidRDefault="009030F7" w:rsidP="009030F7">
                      <w:pPr>
                        <w:spacing w:after="0" w:line="240" w:lineRule="auto"/>
                        <w:rPr>
                          <w:b/>
                          <w:bCs/>
                          <w:color w:val="0B4A72"/>
                          <w:sz w:val="28"/>
                          <w:szCs w:val="28"/>
                          <w:u w:val="single"/>
                        </w:rPr>
                      </w:pPr>
                      <w:r w:rsidRPr="00867F5B">
                        <w:rPr>
                          <w:b/>
                          <w:bCs/>
                          <w:color w:val="0B4A72"/>
                          <w:sz w:val="28"/>
                          <w:szCs w:val="28"/>
                          <w:u w:val="single"/>
                        </w:rPr>
                        <w:t xml:space="preserve">Conduct Root Cause Analyses for Each Identified Gap or </w:t>
                      </w:r>
                      <w:r w:rsidR="00412EBD" w:rsidRPr="00867F5B">
                        <w:rPr>
                          <w:b/>
                          <w:bCs/>
                          <w:color w:val="0B4A72"/>
                          <w:sz w:val="28"/>
                          <w:szCs w:val="28"/>
                          <w:u w:val="single"/>
                        </w:rPr>
                        <w:t>Opportunity</w:t>
                      </w:r>
                      <w:r w:rsidRPr="00867F5B">
                        <w:rPr>
                          <w:b/>
                          <w:bCs/>
                          <w:color w:val="0B4A72"/>
                          <w:sz w:val="28"/>
                          <w:szCs w:val="28"/>
                          <w:u w:val="single"/>
                        </w:rPr>
                        <w:t>:</w:t>
                      </w:r>
                    </w:p>
                    <w:p w14:paraId="32CFCA78" w14:textId="2A184466" w:rsidR="009030F7" w:rsidRPr="00867F5B" w:rsidRDefault="009030F7" w:rsidP="00867F5B">
                      <w:pPr>
                        <w:pStyle w:val="ListParagraph"/>
                        <w:numPr>
                          <w:ilvl w:val="0"/>
                          <w:numId w:val="30"/>
                        </w:numPr>
                        <w:spacing w:after="0" w:line="240" w:lineRule="auto"/>
                        <w:rPr>
                          <w:b/>
                          <w:bCs/>
                          <w:sz w:val="28"/>
                          <w:szCs w:val="28"/>
                          <w:u w:val="single"/>
                        </w:rPr>
                      </w:pPr>
                      <w:r w:rsidRPr="00867F5B">
                        <w:rPr>
                          <w:sz w:val="28"/>
                          <w:szCs w:val="28"/>
                        </w:rPr>
                        <w:t>Determine contributing factors, events, system issues and processes involved</w:t>
                      </w:r>
                    </w:p>
                    <w:p w14:paraId="70FB048C" w14:textId="64625BA5" w:rsidR="007E65E1" w:rsidRPr="00867F5B" w:rsidRDefault="009030F7" w:rsidP="00867F5B">
                      <w:pPr>
                        <w:pStyle w:val="ListParagraph"/>
                        <w:numPr>
                          <w:ilvl w:val="0"/>
                          <w:numId w:val="30"/>
                        </w:numPr>
                        <w:spacing w:after="0" w:line="240" w:lineRule="auto"/>
                        <w:rPr>
                          <w:b/>
                          <w:bCs/>
                          <w:i/>
                          <w:iCs/>
                          <w:sz w:val="28"/>
                          <w:szCs w:val="28"/>
                          <w:u w:val="single"/>
                        </w:rPr>
                      </w:pPr>
                      <w:r w:rsidRPr="00867F5B">
                        <w:rPr>
                          <w:sz w:val="28"/>
                          <w:szCs w:val="28"/>
                        </w:rPr>
                        <w:t xml:space="preserve">Utilize RCA tools as appropriate </w:t>
                      </w:r>
                      <w:r w:rsidR="00867F5B">
                        <w:rPr>
                          <w:sz w:val="28"/>
                          <w:szCs w:val="28"/>
                        </w:rPr>
                        <w:t>(</w:t>
                      </w:r>
                      <w:r w:rsidRPr="00867F5B">
                        <w:rPr>
                          <w:sz w:val="28"/>
                          <w:szCs w:val="28"/>
                        </w:rPr>
                        <w:t>e.g.</w:t>
                      </w:r>
                      <w:r w:rsidR="00867F5B">
                        <w:rPr>
                          <w:sz w:val="28"/>
                          <w:szCs w:val="28"/>
                        </w:rPr>
                        <w:t>,</w:t>
                      </w:r>
                      <w:r w:rsidRPr="00867F5B">
                        <w:rPr>
                          <w:sz w:val="28"/>
                          <w:szCs w:val="28"/>
                        </w:rPr>
                        <w:t xml:space="preserve"> 5 Whys, Fishbone, Cause &amp; Effect Diagram</w:t>
                      </w:r>
                      <w:r w:rsidR="00867F5B">
                        <w:rPr>
                          <w:sz w:val="28"/>
                          <w:szCs w:val="28"/>
                        </w:rPr>
                        <w:t>)</w:t>
                      </w:r>
                    </w:p>
                    <w:p w14:paraId="40F5FE24" w14:textId="5275FABA" w:rsidR="00B16FB0" w:rsidRPr="00867F5B" w:rsidRDefault="00B16FB0" w:rsidP="00867F5B">
                      <w:pPr>
                        <w:pStyle w:val="ListParagraph"/>
                        <w:numPr>
                          <w:ilvl w:val="0"/>
                          <w:numId w:val="30"/>
                        </w:numPr>
                        <w:spacing w:after="0" w:line="240" w:lineRule="auto"/>
                        <w:rPr>
                          <w:b/>
                          <w:bCs/>
                          <w:i/>
                          <w:iCs/>
                          <w:sz w:val="28"/>
                          <w:szCs w:val="28"/>
                          <w:u w:val="single"/>
                        </w:rPr>
                      </w:pPr>
                      <w:r w:rsidRPr="00867F5B">
                        <w:rPr>
                          <w:sz w:val="28"/>
                          <w:szCs w:val="28"/>
                        </w:rPr>
                        <w:t>Conduct a Plan-Do-Study-Act (PDSA) to test intervention, review results and adjust actions needed</w:t>
                      </w:r>
                    </w:p>
                  </w:txbxContent>
                </v:textbox>
                <w10:anchorlock/>
              </v:shape>
            </w:pict>
          </mc:Fallback>
        </mc:AlternateContent>
      </w:r>
      <w:r w:rsidR="00FB4495" w:rsidRPr="003272FD">
        <w:rPr>
          <w:rFonts w:ascii="Calibri" w:eastAsiaTheme="majorEastAsia" w:hAnsi="Calibri" w:cstheme="majorBidi"/>
          <w:b/>
          <w:bCs/>
          <w:noProof/>
          <w:color w:val="6F3B55" w:themeColor="text2" w:themeShade="BF"/>
          <w:spacing w:val="-6"/>
          <w:sz w:val="36"/>
          <w:szCs w:val="36"/>
        </w:rPr>
        <mc:AlternateContent>
          <mc:Choice Requires="wps">
            <w:drawing>
              <wp:inline distT="0" distB="0" distL="0" distR="0" wp14:anchorId="6DD07EE1" wp14:editId="5253B0A1">
                <wp:extent cx="9439275" cy="1010093"/>
                <wp:effectExtent l="0" t="0" r="28575" b="1905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1010093"/>
                        </a:xfrm>
                        <a:prstGeom prst="rect">
                          <a:avLst/>
                        </a:prstGeom>
                        <a:solidFill>
                          <a:schemeClr val="tx1">
                            <a:lumMod val="75000"/>
                          </a:schemeClr>
                        </a:solidFill>
                        <a:ln w="9525">
                          <a:solidFill>
                            <a:srgbClr val="000000"/>
                          </a:solidFill>
                          <a:miter lim="800000"/>
                          <a:headEnd/>
                          <a:tailEnd/>
                        </a:ln>
                      </wps:spPr>
                      <wps:txbx>
                        <w:txbxContent>
                          <w:p w14:paraId="23C0ECED" w14:textId="0AF716C3" w:rsidR="00D95048" w:rsidRPr="00867F5B" w:rsidRDefault="00D95048" w:rsidP="00D95048">
                            <w:pPr>
                              <w:spacing w:after="0"/>
                              <w:rPr>
                                <w:rFonts w:ascii="Calibri" w:eastAsiaTheme="majorEastAsia" w:hAnsi="Calibri" w:cstheme="majorBidi"/>
                                <w:b/>
                                <w:bCs/>
                                <w:color w:val="0B4A72"/>
                                <w:spacing w:val="-6"/>
                                <w:sz w:val="28"/>
                                <w:szCs w:val="28"/>
                              </w:rPr>
                            </w:pPr>
                            <w:r w:rsidRPr="00867F5B">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867F5B">
                              <w:rPr>
                                <w:rFonts w:ascii="Calibri" w:eastAsiaTheme="majorEastAsia" w:hAnsi="Calibri" w:cstheme="majorBidi"/>
                                <w:b/>
                                <w:bCs/>
                                <w:color w:val="0B4A72"/>
                                <w:spacing w:val="-6"/>
                                <w:sz w:val="28"/>
                                <w:szCs w:val="28"/>
                                <w:u w:val="single"/>
                              </w:rPr>
                              <w:t>Opportunity</w:t>
                            </w:r>
                            <w:r w:rsidRPr="00867F5B">
                              <w:rPr>
                                <w:rFonts w:ascii="Calibri" w:eastAsiaTheme="majorEastAsia" w:hAnsi="Calibri" w:cstheme="majorBidi"/>
                                <w:b/>
                                <w:bCs/>
                                <w:color w:val="0B4A72"/>
                                <w:spacing w:val="-6"/>
                                <w:sz w:val="28"/>
                                <w:szCs w:val="28"/>
                              </w:rPr>
                              <w:t>:</w:t>
                            </w:r>
                          </w:p>
                          <w:p w14:paraId="3B4E015C" w14:textId="7E1A4F4E" w:rsidR="00D95048" w:rsidRPr="00896D0E" w:rsidRDefault="000C234E" w:rsidP="00867F5B">
                            <w:pPr>
                              <w:pStyle w:val="ListParagraph"/>
                              <w:widowControl w:val="0"/>
                              <w:numPr>
                                <w:ilvl w:val="0"/>
                                <w:numId w:val="31"/>
                              </w:numPr>
                              <w:spacing w:after="0" w:line="240" w:lineRule="auto"/>
                              <w:rPr>
                                <w:rFonts w:eastAsia="Times New Roman" w:cs="Times New Roman"/>
                                <w:sz w:val="28"/>
                                <w:szCs w:val="28"/>
                              </w:rPr>
                            </w:pPr>
                            <w:hyperlink r:id="rId11" w:history="1">
                              <w:r w:rsidR="00F9284A" w:rsidRPr="00896D0E">
                                <w:rPr>
                                  <w:rStyle w:val="Hyperlink"/>
                                  <w:rFonts w:ascii="Calibri" w:eastAsiaTheme="majorEastAsia" w:hAnsi="Calibri" w:cstheme="majorBidi"/>
                                  <w:sz w:val="28"/>
                                  <w:szCs w:val="28"/>
                                </w:rPr>
                                <w:t xml:space="preserve">CDC Infection Control Assessment </w:t>
                              </w:r>
                              <w:r w:rsidR="00D95048" w:rsidRPr="00896D0E">
                                <w:rPr>
                                  <w:rStyle w:val="Hyperlink"/>
                                  <w:rFonts w:ascii="Calibri" w:eastAsiaTheme="majorEastAsia" w:hAnsi="Calibri" w:cstheme="majorBidi"/>
                                  <w:sz w:val="28"/>
                                  <w:szCs w:val="28"/>
                                </w:rPr>
                                <w:t>for Long-term Care Facilities</w:t>
                              </w:r>
                            </w:hyperlink>
                          </w:p>
                          <w:p w14:paraId="3A970847" w14:textId="61C7A948" w:rsidR="00D95048" w:rsidRPr="00896D0E" w:rsidRDefault="00D95048" w:rsidP="00867F5B">
                            <w:pPr>
                              <w:pStyle w:val="ListParagraph"/>
                              <w:widowControl w:val="0"/>
                              <w:numPr>
                                <w:ilvl w:val="0"/>
                                <w:numId w:val="31"/>
                              </w:numPr>
                              <w:spacing w:after="0" w:line="240" w:lineRule="auto"/>
                              <w:rPr>
                                <w:rFonts w:ascii="Calibri" w:eastAsia="Times New Roman" w:hAnsi="Calibri" w:cs="Times New Roman"/>
                                <w:sz w:val="28"/>
                                <w:szCs w:val="28"/>
                              </w:rPr>
                            </w:pPr>
                            <w:r w:rsidRPr="00896D0E">
                              <w:rPr>
                                <w:rFonts w:ascii="Calibri" w:eastAsiaTheme="majorEastAsia" w:hAnsi="Calibri" w:cstheme="majorBidi"/>
                                <w:sz w:val="28"/>
                                <w:szCs w:val="28"/>
                              </w:rPr>
                              <w:t>Review previous survey findings</w:t>
                            </w:r>
                            <w:r w:rsidR="00763C9A" w:rsidRPr="00896D0E">
                              <w:rPr>
                                <w:rFonts w:ascii="Calibri" w:eastAsiaTheme="majorEastAsia" w:hAnsi="Calibri" w:cstheme="majorBidi"/>
                                <w:sz w:val="28"/>
                                <w:szCs w:val="28"/>
                              </w:rPr>
                              <w:t xml:space="preserve">, </w:t>
                            </w:r>
                            <w:r w:rsidR="006B2287" w:rsidRPr="00896D0E">
                              <w:rPr>
                                <w:rFonts w:ascii="Calibri" w:eastAsiaTheme="majorEastAsia" w:hAnsi="Calibri" w:cstheme="majorBidi"/>
                                <w:sz w:val="28"/>
                                <w:szCs w:val="28"/>
                              </w:rPr>
                              <w:t xml:space="preserve">federal </w:t>
                            </w:r>
                            <w:r w:rsidR="00896D0E">
                              <w:rPr>
                                <w:rFonts w:ascii="Calibri" w:eastAsiaTheme="majorEastAsia" w:hAnsi="Calibri" w:cstheme="majorBidi"/>
                                <w:sz w:val="28"/>
                                <w:szCs w:val="28"/>
                              </w:rPr>
                              <w:t>and</w:t>
                            </w:r>
                            <w:r w:rsidR="006B2287" w:rsidRPr="00896D0E">
                              <w:rPr>
                                <w:rFonts w:ascii="Calibri" w:eastAsiaTheme="majorEastAsia" w:hAnsi="Calibri" w:cstheme="majorBidi"/>
                                <w:sz w:val="28"/>
                                <w:szCs w:val="28"/>
                              </w:rPr>
                              <w:t xml:space="preserve"> state </w:t>
                            </w:r>
                            <w:proofErr w:type="gramStart"/>
                            <w:r w:rsidR="006B2287" w:rsidRPr="00896D0E">
                              <w:rPr>
                                <w:rFonts w:ascii="Calibri" w:eastAsiaTheme="majorEastAsia" w:hAnsi="Calibri" w:cstheme="majorBidi"/>
                                <w:sz w:val="28"/>
                                <w:szCs w:val="28"/>
                              </w:rPr>
                              <w:t>regulations</w:t>
                            </w:r>
                            <w:proofErr w:type="gramEnd"/>
                            <w:r w:rsidR="00896D0E">
                              <w:rPr>
                                <w:rFonts w:ascii="Calibri" w:eastAsiaTheme="majorEastAsia" w:hAnsi="Calibri" w:cstheme="majorBidi"/>
                                <w:sz w:val="28"/>
                                <w:szCs w:val="28"/>
                              </w:rPr>
                              <w:t xml:space="preserve"> and</w:t>
                            </w:r>
                            <w:r w:rsidR="006B2287" w:rsidRPr="00896D0E">
                              <w:rPr>
                                <w:rFonts w:ascii="Calibri" w:eastAsiaTheme="majorEastAsia" w:hAnsi="Calibri" w:cstheme="majorBidi"/>
                                <w:sz w:val="28"/>
                                <w:szCs w:val="28"/>
                              </w:rPr>
                              <w:t xml:space="preserve"> CDC updates for long</w:t>
                            </w:r>
                            <w:r w:rsidR="00F84DCE">
                              <w:rPr>
                                <w:rFonts w:ascii="Calibri" w:eastAsiaTheme="majorEastAsia" w:hAnsi="Calibri" w:cstheme="majorBidi"/>
                                <w:sz w:val="28"/>
                                <w:szCs w:val="28"/>
                              </w:rPr>
                              <w:t>-</w:t>
                            </w:r>
                            <w:r w:rsidR="006B2287" w:rsidRPr="00896D0E">
                              <w:rPr>
                                <w:rFonts w:ascii="Calibri" w:eastAsiaTheme="majorEastAsia" w:hAnsi="Calibri" w:cstheme="majorBidi"/>
                                <w:sz w:val="28"/>
                                <w:szCs w:val="28"/>
                              </w:rPr>
                              <w:t>term care facilities</w:t>
                            </w:r>
                          </w:p>
                          <w:p w14:paraId="4F256E2C" w14:textId="343C085C" w:rsidR="00D95048" w:rsidRPr="00AD0A99" w:rsidRDefault="00AD0A99" w:rsidP="00AD0A99">
                            <w:pPr>
                              <w:pStyle w:val="ListParagraph"/>
                              <w:widowControl w:val="0"/>
                              <w:numPr>
                                <w:ilvl w:val="0"/>
                                <w:numId w:val="31"/>
                              </w:numPr>
                              <w:spacing w:after="0" w:line="240" w:lineRule="auto"/>
                              <w:rPr>
                                <w:sz w:val="28"/>
                                <w:szCs w:val="28"/>
                              </w:rPr>
                            </w:pPr>
                            <w:r w:rsidRPr="00E844BC">
                              <w:rPr>
                                <w:rFonts w:ascii="Calibri" w:eastAsiaTheme="majorEastAsia" w:hAnsi="Calibri" w:cstheme="majorBidi"/>
                                <w:spacing w:val="-6"/>
                                <w:sz w:val="28"/>
                                <w:szCs w:val="28"/>
                              </w:rPr>
                              <w:t xml:space="preserve">Check </w:t>
                            </w:r>
                            <w:hyperlink r:id="rId12" w:history="1">
                              <w:r w:rsidRPr="00D379B9">
                                <w:rPr>
                                  <w:rStyle w:val="Hyperlink"/>
                                  <w:rFonts w:ascii="Calibri" w:eastAsiaTheme="majorEastAsia" w:hAnsi="Calibri" w:cstheme="majorBidi"/>
                                  <w:spacing w:val="-6"/>
                                  <w:sz w:val="28"/>
                                  <w:szCs w:val="28"/>
                                </w:rPr>
                                <w:t>CMS Quality Safety &amp; Oversight memos</w:t>
                              </w:r>
                            </w:hyperlink>
                          </w:p>
                        </w:txbxContent>
                      </wps:txbx>
                      <wps:bodyPr rot="0" vert="horz" wrap="square" lIns="91440" tIns="45720" rIns="91440" bIns="45720" anchor="t" anchorCtr="0">
                        <a:noAutofit/>
                      </wps:bodyPr>
                    </wps:wsp>
                  </a:graphicData>
                </a:graphic>
              </wp:inline>
            </w:drawing>
          </mc:Choice>
          <mc:Fallback>
            <w:pict>
              <v:shape w14:anchorId="6DD07EE1" id="_x0000_s1028" type="#_x0000_t202" style="width:743.25pt;height:7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" fillcolor="#bfbfbf [2413]">
                <v:textbox>
                  <w:txbxContent>
                    <w:p w14:paraId="23C0ECED" w14:textId="0AF716C3" w:rsidR="00D95048" w:rsidRPr="00867F5B" w:rsidRDefault="00D95048" w:rsidP="00D95048">
                      <w:pPr>
                        <w:spacing w:after="0"/>
                        <w:rPr>
                          <w:rFonts w:ascii="Calibri" w:eastAsiaTheme="majorEastAsia" w:hAnsi="Calibri" w:cstheme="majorBidi"/>
                          <w:b/>
                          <w:bCs/>
                          <w:color w:val="0B4A72"/>
                          <w:spacing w:val="-6"/>
                          <w:sz w:val="28"/>
                          <w:szCs w:val="28"/>
                        </w:rPr>
                      </w:pPr>
                      <w:r w:rsidRPr="00867F5B">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867F5B">
                        <w:rPr>
                          <w:rFonts w:ascii="Calibri" w:eastAsiaTheme="majorEastAsia" w:hAnsi="Calibri" w:cstheme="majorBidi"/>
                          <w:b/>
                          <w:bCs/>
                          <w:color w:val="0B4A72"/>
                          <w:spacing w:val="-6"/>
                          <w:sz w:val="28"/>
                          <w:szCs w:val="28"/>
                          <w:u w:val="single"/>
                        </w:rPr>
                        <w:t>Opportunity</w:t>
                      </w:r>
                      <w:r w:rsidRPr="00867F5B">
                        <w:rPr>
                          <w:rFonts w:ascii="Calibri" w:eastAsiaTheme="majorEastAsia" w:hAnsi="Calibri" w:cstheme="majorBidi"/>
                          <w:b/>
                          <w:bCs/>
                          <w:color w:val="0B4A72"/>
                          <w:spacing w:val="-6"/>
                          <w:sz w:val="28"/>
                          <w:szCs w:val="28"/>
                        </w:rPr>
                        <w:t>:</w:t>
                      </w:r>
                    </w:p>
                    <w:p w14:paraId="3B4E015C" w14:textId="7E1A4F4E" w:rsidR="00D95048" w:rsidRPr="00896D0E" w:rsidRDefault="000C234E" w:rsidP="00867F5B">
                      <w:pPr>
                        <w:pStyle w:val="ListParagraph"/>
                        <w:widowControl w:val="0"/>
                        <w:numPr>
                          <w:ilvl w:val="0"/>
                          <w:numId w:val="31"/>
                        </w:numPr>
                        <w:spacing w:after="0" w:line="240" w:lineRule="auto"/>
                        <w:rPr>
                          <w:rFonts w:eastAsia="Times New Roman" w:cs="Times New Roman"/>
                          <w:sz w:val="28"/>
                          <w:szCs w:val="28"/>
                        </w:rPr>
                      </w:pPr>
                      <w:hyperlink r:id="rId13" w:history="1">
                        <w:r w:rsidR="00F9284A" w:rsidRPr="00896D0E">
                          <w:rPr>
                            <w:rStyle w:val="Hyperlink"/>
                            <w:rFonts w:ascii="Calibri" w:eastAsiaTheme="majorEastAsia" w:hAnsi="Calibri" w:cstheme="majorBidi"/>
                            <w:sz w:val="28"/>
                            <w:szCs w:val="28"/>
                          </w:rPr>
                          <w:t xml:space="preserve">CDC Infection Control Assessment </w:t>
                        </w:r>
                        <w:r w:rsidR="00D95048" w:rsidRPr="00896D0E">
                          <w:rPr>
                            <w:rStyle w:val="Hyperlink"/>
                            <w:rFonts w:ascii="Calibri" w:eastAsiaTheme="majorEastAsia" w:hAnsi="Calibri" w:cstheme="majorBidi"/>
                            <w:sz w:val="28"/>
                            <w:szCs w:val="28"/>
                          </w:rPr>
                          <w:t>for Long-term Care Facilities</w:t>
                        </w:r>
                      </w:hyperlink>
                    </w:p>
                    <w:p w14:paraId="3A970847" w14:textId="61C7A948" w:rsidR="00D95048" w:rsidRPr="00896D0E" w:rsidRDefault="00D95048" w:rsidP="00867F5B">
                      <w:pPr>
                        <w:pStyle w:val="ListParagraph"/>
                        <w:widowControl w:val="0"/>
                        <w:numPr>
                          <w:ilvl w:val="0"/>
                          <w:numId w:val="31"/>
                        </w:numPr>
                        <w:spacing w:after="0" w:line="240" w:lineRule="auto"/>
                        <w:rPr>
                          <w:rFonts w:ascii="Calibri" w:eastAsia="Times New Roman" w:hAnsi="Calibri" w:cs="Times New Roman"/>
                          <w:sz w:val="28"/>
                          <w:szCs w:val="28"/>
                        </w:rPr>
                      </w:pPr>
                      <w:r w:rsidRPr="00896D0E">
                        <w:rPr>
                          <w:rFonts w:ascii="Calibri" w:eastAsiaTheme="majorEastAsia" w:hAnsi="Calibri" w:cstheme="majorBidi"/>
                          <w:sz w:val="28"/>
                          <w:szCs w:val="28"/>
                        </w:rPr>
                        <w:t>Review previous survey findings</w:t>
                      </w:r>
                      <w:r w:rsidR="00763C9A" w:rsidRPr="00896D0E">
                        <w:rPr>
                          <w:rFonts w:ascii="Calibri" w:eastAsiaTheme="majorEastAsia" w:hAnsi="Calibri" w:cstheme="majorBidi"/>
                          <w:sz w:val="28"/>
                          <w:szCs w:val="28"/>
                        </w:rPr>
                        <w:t xml:space="preserve">, </w:t>
                      </w:r>
                      <w:r w:rsidR="006B2287" w:rsidRPr="00896D0E">
                        <w:rPr>
                          <w:rFonts w:ascii="Calibri" w:eastAsiaTheme="majorEastAsia" w:hAnsi="Calibri" w:cstheme="majorBidi"/>
                          <w:sz w:val="28"/>
                          <w:szCs w:val="28"/>
                        </w:rPr>
                        <w:t xml:space="preserve">federal </w:t>
                      </w:r>
                      <w:r w:rsidR="00896D0E">
                        <w:rPr>
                          <w:rFonts w:ascii="Calibri" w:eastAsiaTheme="majorEastAsia" w:hAnsi="Calibri" w:cstheme="majorBidi"/>
                          <w:sz w:val="28"/>
                          <w:szCs w:val="28"/>
                        </w:rPr>
                        <w:t>and</w:t>
                      </w:r>
                      <w:r w:rsidR="006B2287" w:rsidRPr="00896D0E">
                        <w:rPr>
                          <w:rFonts w:ascii="Calibri" w:eastAsiaTheme="majorEastAsia" w:hAnsi="Calibri" w:cstheme="majorBidi"/>
                          <w:sz w:val="28"/>
                          <w:szCs w:val="28"/>
                        </w:rPr>
                        <w:t xml:space="preserve"> state </w:t>
                      </w:r>
                      <w:proofErr w:type="gramStart"/>
                      <w:r w:rsidR="006B2287" w:rsidRPr="00896D0E">
                        <w:rPr>
                          <w:rFonts w:ascii="Calibri" w:eastAsiaTheme="majorEastAsia" w:hAnsi="Calibri" w:cstheme="majorBidi"/>
                          <w:sz w:val="28"/>
                          <w:szCs w:val="28"/>
                        </w:rPr>
                        <w:t>regulations</w:t>
                      </w:r>
                      <w:proofErr w:type="gramEnd"/>
                      <w:r w:rsidR="00896D0E">
                        <w:rPr>
                          <w:rFonts w:ascii="Calibri" w:eastAsiaTheme="majorEastAsia" w:hAnsi="Calibri" w:cstheme="majorBidi"/>
                          <w:sz w:val="28"/>
                          <w:szCs w:val="28"/>
                        </w:rPr>
                        <w:t xml:space="preserve"> and</w:t>
                      </w:r>
                      <w:r w:rsidR="006B2287" w:rsidRPr="00896D0E">
                        <w:rPr>
                          <w:rFonts w:ascii="Calibri" w:eastAsiaTheme="majorEastAsia" w:hAnsi="Calibri" w:cstheme="majorBidi"/>
                          <w:sz w:val="28"/>
                          <w:szCs w:val="28"/>
                        </w:rPr>
                        <w:t xml:space="preserve"> CDC updates for long</w:t>
                      </w:r>
                      <w:r w:rsidR="00F84DCE">
                        <w:rPr>
                          <w:rFonts w:ascii="Calibri" w:eastAsiaTheme="majorEastAsia" w:hAnsi="Calibri" w:cstheme="majorBidi"/>
                          <w:sz w:val="28"/>
                          <w:szCs w:val="28"/>
                        </w:rPr>
                        <w:t>-</w:t>
                      </w:r>
                      <w:r w:rsidR="006B2287" w:rsidRPr="00896D0E">
                        <w:rPr>
                          <w:rFonts w:ascii="Calibri" w:eastAsiaTheme="majorEastAsia" w:hAnsi="Calibri" w:cstheme="majorBidi"/>
                          <w:sz w:val="28"/>
                          <w:szCs w:val="28"/>
                        </w:rPr>
                        <w:t>term care facilities</w:t>
                      </w:r>
                    </w:p>
                    <w:p w14:paraId="4F256E2C" w14:textId="343C085C" w:rsidR="00D95048" w:rsidRPr="00AD0A99" w:rsidRDefault="00AD0A99" w:rsidP="00AD0A99">
                      <w:pPr>
                        <w:pStyle w:val="ListParagraph"/>
                        <w:widowControl w:val="0"/>
                        <w:numPr>
                          <w:ilvl w:val="0"/>
                          <w:numId w:val="31"/>
                        </w:numPr>
                        <w:spacing w:after="0" w:line="240" w:lineRule="auto"/>
                        <w:rPr>
                          <w:sz w:val="28"/>
                          <w:szCs w:val="28"/>
                        </w:rPr>
                      </w:pPr>
                      <w:r w:rsidRPr="00E844BC">
                        <w:rPr>
                          <w:rFonts w:ascii="Calibri" w:eastAsiaTheme="majorEastAsia" w:hAnsi="Calibri" w:cstheme="majorBidi"/>
                          <w:spacing w:val="-6"/>
                          <w:sz w:val="28"/>
                          <w:szCs w:val="28"/>
                        </w:rPr>
                        <w:t xml:space="preserve">Check </w:t>
                      </w:r>
                      <w:hyperlink r:id="rId14" w:history="1">
                        <w:r w:rsidRPr="00D379B9">
                          <w:rPr>
                            <w:rStyle w:val="Hyperlink"/>
                            <w:rFonts w:ascii="Calibri" w:eastAsiaTheme="majorEastAsia" w:hAnsi="Calibri" w:cstheme="majorBidi"/>
                            <w:spacing w:val="-6"/>
                            <w:sz w:val="28"/>
                            <w:szCs w:val="28"/>
                          </w:rPr>
                          <w:t>CMS Quality Safety &amp; Oversight memos</w:t>
                        </w:r>
                      </w:hyperlink>
                    </w:p>
                  </w:txbxContent>
                </v:textbox>
                <w10:anchorlock/>
              </v:shape>
            </w:pict>
          </mc:Fallback>
        </mc:AlternateContent>
      </w:r>
    </w:p>
    <w:p w14:paraId="39124CE4" w14:textId="50AFF35B" w:rsidR="00AD0A99" w:rsidRDefault="00EB7AE2" w:rsidP="005860B7">
      <w:pPr>
        <w:spacing w:after="0" w:line="240" w:lineRule="auto"/>
        <w:rPr>
          <w:sz w:val="20"/>
          <w:szCs w:val="20"/>
        </w:rPr>
      </w:pPr>
      <w:r w:rsidRPr="0066633A">
        <w:rPr>
          <w:sz w:val="24"/>
          <w:szCs w:val="24"/>
        </w:rPr>
        <w:t xml:space="preserve">The sample RCA, actions, interventions, best </w:t>
      </w:r>
      <w:proofErr w:type="gramStart"/>
      <w:r w:rsidRPr="0066633A">
        <w:rPr>
          <w:sz w:val="24"/>
          <w:szCs w:val="24"/>
        </w:rPr>
        <w:t>practices</w:t>
      </w:r>
      <w:proofErr w:type="gramEnd"/>
      <w:r w:rsidRPr="0066633A">
        <w:rPr>
          <w:sz w:val="24"/>
          <w:szCs w:val="24"/>
        </w:rPr>
        <w:t xml:space="preserve"> and metrics illustrated here to address identified infection prevention areas of opportunity are solely intended as example guidance. Your team should perform an infection prevention gap analysis/risk assessment and build a customized action plan to best meet the needs of your specific organization and community.</w:t>
      </w:r>
      <w:r w:rsidR="004E1CF2" w:rsidRPr="00EB7AE2">
        <w:rPr>
          <w:sz w:val="20"/>
          <w:szCs w:val="20"/>
        </w:rPr>
        <w:tab/>
      </w:r>
      <w:r w:rsidR="00C52648" w:rsidRPr="00EB7AE2">
        <w:rPr>
          <w:sz w:val="20"/>
          <w:szCs w:val="20"/>
        </w:rPr>
        <w:t xml:space="preserve"> </w:t>
      </w:r>
    </w:p>
    <w:p w14:paraId="0917C0D4" w14:textId="77777777" w:rsidR="00AD0A99" w:rsidRDefault="00AD0A99">
      <w:pPr>
        <w:rPr>
          <w:sz w:val="20"/>
          <w:szCs w:val="20"/>
        </w:rPr>
      </w:pPr>
      <w:r>
        <w:rPr>
          <w:sz w:val="20"/>
          <w:szCs w:val="20"/>
        </w:rPr>
        <w:br w:type="page"/>
      </w:r>
    </w:p>
    <w:p w14:paraId="32465ECF" w14:textId="77777777" w:rsidR="00426AD8" w:rsidRPr="00EB7AE2" w:rsidRDefault="00426AD8" w:rsidP="005860B7">
      <w:pPr>
        <w:spacing w:after="0" w:line="240" w:lineRule="auto"/>
        <w:rPr>
          <w:sz w:val="20"/>
          <w:szCs w:val="20"/>
        </w:rPr>
      </w:pPr>
    </w:p>
    <w:p w14:paraId="4A31724B" w14:textId="77777777" w:rsidR="00EB7AE2" w:rsidRDefault="00EB7AE2" w:rsidP="005860B7">
      <w:pPr>
        <w:spacing w:after="0" w:line="240" w:lineRule="auto"/>
        <w:rPr>
          <w:b/>
          <w:bCs/>
          <w:sz w:val="28"/>
          <w:szCs w:val="28"/>
        </w:rPr>
      </w:pPr>
    </w:p>
    <w:tbl>
      <w:tblPr>
        <w:tblStyle w:val="TableGrid"/>
        <w:tblW w:w="0" w:type="auto"/>
        <w:tblLayout w:type="fixed"/>
        <w:tblLook w:val="04A0" w:firstRow="1" w:lastRow="0" w:firstColumn="1" w:lastColumn="0" w:noHBand="0" w:noVBand="1"/>
      </w:tblPr>
      <w:tblGrid>
        <w:gridCol w:w="14390"/>
      </w:tblGrid>
      <w:tr w:rsidR="00426AD8" w14:paraId="06197946" w14:textId="77777777" w:rsidTr="005E3A8F">
        <w:tc>
          <w:tcPr>
            <w:tcW w:w="14390" w:type="dxa"/>
            <w:tcBorders>
              <w:bottom w:val="single" w:sz="4" w:space="0" w:color="BFBFBF" w:themeColor="background1" w:themeShade="BF"/>
            </w:tcBorders>
            <w:shd w:val="clear" w:color="auto" w:fill="B4C6E7" w:themeFill="background2" w:themeFillTint="66"/>
          </w:tcPr>
          <w:p w14:paraId="658DA5AB" w14:textId="105314BB" w:rsidR="00426AD8" w:rsidRDefault="00426AD8" w:rsidP="005E3A8F">
            <w:pPr>
              <w:spacing w:before="120" w:after="120"/>
              <w:rPr>
                <w:b/>
                <w:bCs/>
                <w:sz w:val="28"/>
                <w:szCs w:val="28"/>
              </w:rPr>
            </w:pPr>
            <w:r>
              <w:rPr>
                <w:b/>
                <w:bCs/>
                <w:sz w:val="28"/>
                <w:szCs w:val="28"/>
              </w:rPr>
              <w:t xml:space="preserve">Area of Opportunity: </w:t>
            </w:r>
          </w:p>
        </w:tc>
      </w:tr>
      <w:tr w:rsidR="005E3A8F" w14:paraId="67CFD611" w14:textId="77777777" w:rsidTr="005E3A8F">
        <w:tc>
          <w:tcPr>
            <w:tcW w:w="14390" w:type="dxa"/>
            <w:tcBorders>
              <w:top w:val="single" w:sz="4" w:space="0" w:color="BFBFBF" w:themeColor="background1" w:themeShade="BF"/>
            </w:tcBorders>
            <w:shd w:val="clear" w:color="auto" w:fill="D9E2F3" w:themeFill="background2" w:themeFillTint="33"/>
          </w:tcPr>
          <w:p w14:paraId="4F46BD0F" w14:textId="2C3BCC87" w:rsidR="005E3A8F" w:rsidRDefault="005E3A8F" w:rsidP="005E3A8F">
            <w:pPr>
              <w:spacing w:before="120" w:after="120"/>
              <w:rPr>
                <w:b/>
                <w:bCs/>
                <w:sz w:val="28"/>
                <w:szCs w:val="28"/>
              </w:rPr>
            </w:pPr>
            <w:r w:rsidRPr="0058167E">
              <w:rPr>
                <w:sz w:val="28"/>
                <w:szCs w:val="28"/>
              </w:rPr>
              <w:t xml:space="preserve">Visitor </w:t>
            </w:r>
            <w:r>
              <w:rPr>
                <w:sz w:val="28"/>
                <w:szCs w:val="28"/>
              </w:rPr>
              <w:t xml:space="preserve">restriction and </w:t>
            </w:r>
            <w:r w:rsidRPr="0058167E">
              <w:rPr>
                <w:sz w:val="28"/>
                <w:szCs w:val="28"/>
              </w:rPr>
              <w:t>screening requirements not being met</w:t>
            </w:r>
            <w:r>
              <w:rPr>
                <w:sz w:val="28"/>
                <w:szCs w:val="28"/>
              </w:rPr>
              <w:t xml:space="preserve"> consistently</w:t>
            </w:r>
          </w:p>
        </w:tc>
      </w:tr>
      <w:tr w:rsidR="00426AD8" w14:paraId="63B4ACED" w14:textId="77777777" w:rsidTr="005E3A8F">
        <w:tc>
          <w:tcPr>
            <w:tcW w:w="14390" w:type="dxa"/>
            <w:tcBorders>
              <w:bottom w:val="single" w:sz="4" w:space="0" w:color="BFBFBF" w:themeColor="background1" w:themeShade="BF"/>
            </w:tcBorders>
            <w:shd w:val="clear" w:color="auto" w:fill="B4C6E7" w:themeFill="background2" w:themeFillTint="66"/>
          </w:tcPr>
          <w:p w14:paraId="7046B5AD" w14:textId="7B05B7DF" w:rsidR="00B33F09" w:rsidRDefault="00426AD8" w:rsidP="005E3A8F">
            <w:pPr>
              <w:spacing w:before="120" w:after="120"/>
              <w:rPr>
                <w:b/>
                <w:bCs/>
                <w:sz w:val="28"/>
                <w:szCs w:val="28"/>
              </w:rPr>
            </w:pPr>
            <w:r>
              <w:rPr>
                <w:b/>
                <w:bCs/>
                <w:sz w:val="28"/>
                <w:szCs w:val="28"/>
              </w:rPr>
              <w:t>Root Cause Analysis</w:t>
            </w:r>
            <w:r>
              <w:t xml:space="preserve"> </w:t>
            </w:r>
            <w:r w:rsidRPr="00426AD8">
              <w:rPr>
                <w:b/>
                <w:bCs/>
                <w:sz w:val="28"/>
                <w:szCs w:val="28"/>
              </w:rPr>
              <w:t>(specify each root cause and address each within the action plan):</w:t>
            </w:r>
          </w:p>
        </w:tc>
      </w:tr>
      <w:tr w:rsidR="00695AE8" w14:paraId="0790484A" w14:textId="77777777" w:rsidTr="005E3A8F">
        <w:tc>
          <w:tcPr>
            <w:tcW w:w="14390" w:type="dxa"/>
            <w:tcBorders>
              <w:top w:val="single" w:sz="4" w:space="0" w:color="BFBFBF" w:themeColor="background1" w:themeShade="BF"/>
              <w:bottom w:val="single" w:sz="4" w:space="0" w:color="BFBFBF" w:themeColor="background1" w:themeShade="BF"/>
            </w:tcBorders>
            <w:shd w:val="clear" w:color="auto" w:fill="D9E2F3" w:themeFill="background2" w:themeFillTint="33"/>
          </w:tcPr>
          <w:p w14:paraId="5B20775E" w14:textId="7C9472BB" w:rsidR="00CC2E57" w:rsidRPr="000F48A4" w:rsidRDefault="0058167E" w:rsidP="005E3A8F">
            <w:pPr>
              <w:pStyle w:val="ListParagraph"/>
              <w:numPr>
                <w:ilvl w:val="0"/>
                <w:numId w:val="16"/>
              </w:numPr>
              <w:spacing w:before="120" w:after="120"/>
              <w:rPr>
                <w:sz w:val="28"/>
                <w:szCs w:val="28"/>
              </w:rPr>
            </w:pPr>
            <w:r w:rsidRPr="000F48A4">
              <w:rPr>
                <w:sz w:val="28"/>
                <w:szCs w:val="28"/>
              </w:rPr>
              <w:t>Visitors able to access building via restricted employee entrance during late evening and night shift</w:t>
            </w:r>
          </w:p>
        </w:tc>
      </w:tr>
      <w:tr w:rsidR="00695AE8" w14:paraId="79FD0715" w14:textId="77777777" w:rsidTr="005E3A8F">
        <w:tc>
          <w:tcPr>
            <w:tcW w:w="14390" w:type="dxa"/>
            <w:tcBorders>
              <w:top w:val="single" w:sz="4" w:space="0" w:color="BFBFBF" w:themeColor="background1" w:themeShade="BF"/>
              <w:bottom w:val="single" w:sz="4" w:space="0" w:color="BFBFBF" w:themeColor="background1" w:themeShade="BF"/>
            </w:tcBorders>
            <w:shd w:val="clear" w:color="auto" w:fill="D9E2F3" w:themeFill="background2" w:themeFillTint="33"/>
          </w:tcPr>
          <w:p w14:paraId="468BBDCC" w14:textId="423792CC" w:rsidR="00695AE8" w:rsidRPr="005E3A8F" w:rsidRDefault="0058167E" w:rsidP="005E3A8F">
            <w:pPr>
              <w:pStyle w:val="ListParagraph"/>
              <w:numPr>
                <w:ilvl w:val="0"/>
                <w:numId w:val="16"/>
              </w:numPr>
              <w:spacing w:before="120" w:after="120"/>
              <w:rPr>
                <w:sz w:val="28"/>
                <w:szCs w:val="28"/>
              </w:rPr>
            </w:pPr>
            <w:r w:rsidRPr="000F48A4">
              <w:rPr>
                <w:sz w:val="28"/>
                <w:szCs w:val="28"/>
              </w:rPr>
              <w:t>Repeat “essential” visitors/vendors (e.g.</w:t>
            </w:r>
            <w:r w:rsidR="00A0469B">
              <w:rPr>
                <w:sz w:val="28"/>
                <w:szCs w:val="28"/>
              </w:rPr>
              <w:t>,</w:t>
            </w:r>
            <w:r w:rsidRPr="000F48A4">
              <w:rPr>
                <w:sz w:val="28"/>
                <w:szCs w:val="28"/>
              </w:rPr>
              <w:t xml:space="preserve"> </w:t>
            </w:r>
            <w:r w:rsidR="00A0469B">
              <w:rPr>
                <w:sz w:val="28"/>
                <w:szCs w:val="28"/>
              </w:rPr>
              <w:t>d</w:t>
            </w:r>
            <w:r w:rsidRPr="000F48A4">
              <w:rPr>
                <w:sz w:val="28"/>
                <w:szCs w:val="28"/>
              </w:rPr>
              <w:t>iagnostics,</w:t>
            </w:r>
            <w:r w:rsidR="00D73849" w:rsidRPr="000F48A4">
              <w:rPr>
                <w:sz w:val="28"/>
                <w:szCs w:val="28"/>
              </w:rPr>
              <w:t xml:space="preserve"> </w:t>
            </w:r>
            <w:r w:rsidR="00A0469B">
              <w:rPr>
                <w:sz w:val="28"/>
                <w:szCs w:val="28"/>
              </w:rPr>
              <w:t>f</w:t>
            </w:r>
            <w:r w:rsidR="00D73849" w:rsidRPr="000F48A4">
              <w:rPr>
                <w:sz w:val="28"/>
                <w:szCs w:val="28"/>
              </w:rPr>
              <w:t>ood delivery,</w:t>
            </w:r>
            <w:r w:rsidRPr="000F48A4">
              <w:rPr>
                <w:sz w:val="28"/>
                <w:szCs w:val="28"/>
              </w:rPr>
              <w:t xml:space="preserve"> IT repair, </w:t>
            </w:r>
            <w:r w:rsidR="00A0469B">
              <w:rPr>
                <w:sz w:val="28"/>
                <w:szCs w:val="28"/>
              </w:rPr>
              <w:t>c</w:t>
            </w:r>
            <w:r w:rsidRPr="000F48A4">
              <w:rPr>
                <w:sz w:val="28"/>
                <w:szCs w:val="28"/>
              </w:rPr>
              <w:t xml:space="preserve">onsultants) refuse to be “re-screened” daily and </w:t>
            </w:r>
            <w:r w:rsidR="00074461">
              <w:rPr>
                <w:sz w:val="28"/>
                <w:szCs w:val="28"/>
              </w:rPr>
              <w:t xml:space="preserve">are </w:t>
            </w:r>
            <w:r w:rsidRPr="000F48A4">
              <w:rPr>
                <w:sz w:val="28"/>
                <w:szCs w:val="28"/>
              </w:rPr>
              <w:t>permitted to enter building after routine business hours</w:t>
            </w:r>
          </w:p>
        </w:tc>
      </w:tr>
      <w:tr w:rsidR="00695AE8" w14:paraId="71A939D2" w14:textId="77777777" w:rsidTr="005E3A8F">
        <w:tc>
          <w:tcPr>
            <w:tcW w:w="14390" w:type="dxa"/>
            <w:tcBorders>
              <w:top w:val="single" w:sz="4" w:space="0" w:color="BFBFBF" w:themeColor="background1" w:themeShade="BF"/>
              <w:bottom w:val="single" w:sz="4" w:space="0" w:color="BFBFBF" w:themeColor="background1" w:themeShade="BF"/>
            </w:tcBorders>
            <w:shd w:val="clear" w:color="auto" w:fill="D9E2F3" w:themeFill="background2" w:themeFillTint="33"/>
          </w:tcPr>
          <w:p w14:paraId="2711D1C5" w14:textId="69E2930E" w:rsidR="00554534" w:rsidRPr="005E3A8F" w:rsidRDefault="0058167E" w:rsidP="005E3A8F">
            <w:pPr>
              <w:pStyle w:val="ListParagraph"/>
              <w:numPr>
                <w:ilvl w:val="0"/>
                <w:numId w:val="16"/>
              </w:numPr>
              <w:spacing w:before="120" w:after="120"/>
              <w:rPr>
                <w:sz w:val="28"/>
                <w:szCs w:val="28"/>
              </w:rPr>
            </w:pPr>
            <w:r w:rsidRPr="000F48A4">
              <w:rPr>
                <w:sz w:val="28"/>
                <w:szCs w:val="28"/>
              </w:rPr>
              <w:t xml:space="preserve">Signage is posted conspicuously, but font is </w:t>
            </w:r>
            <w:proofErr w:type="gramStart"/>
            <w:r w:rsidRPr="000F48A4">
              <w:rPr>
                <w:sz w:val="28"/>
                <w:szCs w:val="28"/>
              </w:rPr>
              <w:t>small</w:t>
            </w:r>
            <w:proofErr w:type="gramEnd"/>
            <w:r w:rsidRPr="000F48A4">
              <w:rPr>
                <w:sz w:val="28"/>
                <w:szCs w:val="28"/>
              </w:rPr>
              <w:t xml:space="preserve"> and sign does not contain phone # contacts within the building for questions</w:t>
            </w:r>
            <w:r w:rsidR="00D92B2D">
              <w:rPr>
                <w:sz w:val="28"/>
                <w:szCs w:val="28"/>
              </w:rPr>
              <w:t>; p</w:t>
            </w:r>
            <w:r w:rsidRPr="000F48A4">
              <w:rPr>
                <w:sz w:val="28"/>
                <w:szCs w:val="28"/>
              </w:rPr>
              <w:t>osted signs are in English only</w:t>
            </w:r>
          </w:p>
        </w:tc>
      </w:tr>
      <w:tr w:rsidR="005E3A8F" w14:paraId="30F77CEF" w14:textId="77777777" w:rsidTr="005E3A8F">
        <w:tc>
          <w:tcPr>
            <w:tcW w:w="14390" w:type="dxa"/>
            <w:tcBorders>
              <w:top w:val="single" w:sz="4" w:space="0" w:color="BFBFBF" w:themeColor="background1" w:themeShade="BF"/>
              <w:bottom w:val="single" w:sz="4" w:space="0" w:color="000000"/>
            </w:tcBorders>
            <w:shd w:val="clear" w:color="auto" w:fill="D9E2F3" w:themeFill="background2" w:themeFillTint="33"/>
          </w:tcPr>
          <w:p w14:paraId="5DDE372C" w14:textId="49F17270" w:rsidR="005E3A8F" w:rsidRPr="005E3A8F" w:rsidRDefault="005E3A8F" w:rsidP="005E3A8F">
            <w:pPr>
              <w:pStyle w:val="ListParagraph"/>
              <w:numPr>
                <w:ilvl w:val="0"/>
                <w:numId w:val="16"/>
              </w:numPr>
              <w:spacing w:before="120" w:after="120"/>
              <w:rPr>
                <w:sz w:val="28"/>
                <w:szCs w:val="28"/>
              </w:rPr>
            </w:pPr>
            <w:r w:rsidRPr="00554534">
              <w:rPr>
                <w:sz w:val="28"/>
                <w:szCs w:val="28"/>
              </w:rPr>
              <w:t>Lobby/entrance</w:t>
            </w:r>
            <w:r w:rsidR="00B92412">
              <w:rPr>
                <w:sz w:val="28"/>
                <w:szCs w:val="28"/>
              </w:rPr>
              <w:t>-</w:t>
            </w:r>
            <w:r w:rsidRPr="00554534">
              <w:rPr>
                <w:sz w:val="28"/>
                <w:szCs w:val="28"/>
              </w:rPr>
              <w:t xml:space="preserve">assigned </w:t>
            </w:r>
            <w:r>
              <w:rPr>
                <w:sz w:val="28"/>
                <w:szCs w:val="28"/>
              </w:rPr>
              <w:t xml:space="preserve">screening </w:t>
            </w:r>
            <w:r w:rsidRPr="00554534">
              <w:rPr>
                <w:sz w:val="28"/>
                <w:szCs w:val="28"/>
              </w:rPr>
              <w:t>personnel state confusion over changing protocols and restrictions</w:t>
            </w:r>
          </w:p>
        </w:tc>
      </w:tr>
      <w:tr w:rsidR="00BB381F" w14:paraId="3055FD60" w14:textId="77777777" w:rsidTr="005E3A8F">
        <w:tc>
          <w:tcPr>
            <w:tcW w:w="14390" w:type="dxa"/>
            <w:tcBorders>
              <w:top w:val="single" w:sz="4" w:space="0" w:color="000000"/>
              <w:bottom w:val="single" w:sz="4" w:space="0" w:color="BFBFBF" w:themeColor="background1" w:themeShade="BF"/>
            </w:tcBorders>
            <w:shd w:val="clear" w:color="auto" w:fill="B4C6E7" w:themeFill="background2" w:themeFillTint="66"/>
            <w:vAlign w:val="center"/>
          </w:tcPr>
          <w:p w14:paraId="1F238299" w14:textId="58809101" w:rsidR="00BB381F" w:rsidRPr="00BB381F" w:rsidRDefault="00BB381F" w:rsidP="005E3A8F">
            <w:pPr>
              <w:spacing w:before="120" w:after="120"/>
              <w:rPr>
                <w:sz w:val="28"/>
                <w:szCs w:val="28"/>
              </w:rPr>
            </w:pPr>
            <w:r w:rsidRPr="001A2C15">
              <w:rPr>
                <w:b/>
                <w:bCs/>
                <w:sz w:val="28"/>
                <w:szCs w:val="28"/>
              </w:rPr>
              <w:t>S.M.A.R.T. Goal: (Specific, Measurable, Achievable, Relevant, Time-based)</w:t>
            </w:r>
          </w:p>
        </w:tc>
      </w:tr>
      <w:tr w:rsidR="00BB381F" w14:paraId="3FE3BF02" w14:textId="77777777" w:rsidTr="005E3A8F">
        <w:tc>
          <w:tcPr>
            <w:tcW w:w="14390" w:type="dxa"/>
            <w:tcBorders>
              <w:top w:val="single" w:sz="4" w:space="0" w:color="BFBFBF" w:themeColor="background1" w:themeShade="BF"/>
            </w:tcBorders>
            <w:shd w:val="clear" w:color="auto" w:fill="D9E2F3" w:themeFill="background2" w:themeFillTint="33"/>
          </w:tcPr>
          <w:p w14:paraId="53E98016" w14:textId="2F4B9A9B" w:rsidR="00BB381F" w:rsidRPr="00BB381F" w:rsidRDefault="005E3A8F" w:rsidP="005E3A8F">
            <w:pPr>
              <w:spacing w:before="120" w:after="120"/>
              <w:rPr>
                <w:sz w:val="28"/>
                <w:szCs w:val="28"/>
              </w:rPr>
            </w:pPr>
            <w:r w:rsidRPr="005E3A8F">
              <w:rPr>
                <w:sz w:val="28"/>
                <w:szCs w:val="28"/>
              </w:rPr>
              <w:t xml:space="preserve">Demonstrate 100% compliance with </w:t>
            </w:r>
            <w:proofErr w:type="gramStart"/>
            <w:r w:rsidR="00074461">
              <w:rPr>
                <w:sz w:val="28"/>
                <w:szCs w:val="28"/>
              </w:rPr>
              <w:t>v</w:t>
            </w:r>
            <w:r w:rsidRPr="005E3A8F">
              <w:rPr>
                <w:sz w:val="28"/>
                <w:szCs w:val="28"/>
              </w:rPr>
              <w:t>isitor</w:t>
            </w:r>
            <w:r w:rsidR="00685D13">
              <w:rPr>
                <w:sz w:val="28"/>
                <w:szCs w:val="28"/>
              </w:rPr>
              <w:t>s</w:t>
            </w:r>
            <w:proofErr w:type="gramEnd"/>
            <w:r w:rsidRPr="005E3A8F">
              <w:rPr>
                <w:sz w:val="28"/>
                <w:szCs w:val="28"/>
              </w:rPr>
              <w:t xml:space="preserve"> </w:t>
            </w:r>
            <w:r w:rsidR="00074461">
              <w:rPr>
                <w:sz w:val="28"/>
                <w:szCs w:val="28"/>
              </w:rPr>
              <w:t>r</w:t>
            </w:r>
            <w:r w:rsidRPr="005E3A8F">
              <w:rPr>
                <w:sz w:val="28"/>
                <w:szCs w:val="28"/>
              </w:rPr>
              <w:t xml:space="preserve">estriction </w:t>
            </w:r>
            <w:r w:rsidR="00074461">
              <w:rPr>
                <w:sz w:val="28"/>
                <w:szCs w:val="28"/>
              </w:rPr>
              <w:t>i</w:t>
            </w:r>
            <w:r w:rsidRPr="005E3A8F">
              <w:rPr>
                <w:sz w:val="28"/>
                <w:szCs w:val="28"/>
              </w:rPr>
              <w:t xml:space="preserve">nfection </w:t>
            </w:r>
            <w:r w:rsidR="00074461">
              <w:rPr>
                <w:sz w:val="28"/>
                <w:szCs w:val="28"/>
              </w:rPr>
              <w:t>p</w:t>
            </w:r>
            <w:r w:rsidRPr="005E3A8F">
              <w:rPr>
                <w:sz w:val="28"/>
                <w:szCs w:val="28"/>
              </w:rPr>
              <w:t xml:space="preserve">revention by </w:t>
            </w:r>
            <w:r>
              <w:rPr>
                <w:sz w:val="28"/>
                <w:szCs w:val="28"/>
              </w:rPr>
              <w:t>[</w:t>
            </w:r>
            <w:r w:rsidRPr="005E3A8F">
              <w:rPr>
                <w:sz w:val="28"/>
                <w:szCs w:val="28"/>
              </w:rPr>
              <w:t>SPECIFIC DATE</w:t>
            </w:r>
            <w:r>
              <w:rPr>
                <w:sz w:val="28"/>
                <w:szCs w:val="28"/>
              </w:rPr>
              <w:t>]</w:t>
            </w:r>
          </w:p>
        </w:tc>
      </w:tr>
    </w:tbl>
    <w:p w14:paraId="79DF669B" w14:textId="77777777" w:rsidR="00BB381F" w:rsidRDefault="00BB381F">
      <w:pPr>
        <w:sectPr w:rsidR="00BB381F" w:rsidSect="00AD1871">
          <w:headerReference w:type="even" r:id="rId15"/>
          <w:headerReference w:type="default" r:id="rId16"/>
          <w:footerReference w:type="default" r:id="rId17"/>
          <w:headerReference w:type="first" r:id="rId18"/>
          <w:pgSz w:w="15840" w:h="12240" w:orient="landscape"/>
          <w:pgMar w:top="1440" w:right="720" w:bottom="1440" w:left="720" w:header="720" w:footer="720" w:gutter="0"/>
          <w:cols w:space="720"/>
          <w:docGrid w:linePitch="360"/>
        </w:sectPr>
      </w:pPr>
    </w:p>
    <w:tbl>
      <w:tblPr>
        <w:tblStyle w:val="TableGrid"/>
        <w:tblW w:w="14467" w:type="dxa"/>
        <w:tblLayout w:type="fixed"/>
        <w:tblLook w:val="04A0" w:firstRow="1" w:lastRow="0" w:firstColumn="1" w:lastColumn="0" w:noHBand="0" w:noVBand="1"/>
      </w:tblPr>
      <w:tblGrid>
        <w:gridCol w:w="1075"/>
        <w:gridCol w:w="3060"/>
        <w:gridCol w:w="1530"/>
        <w:gridCol w:w="1800"/>
        <w:gridCol w:w="2160"/>
        <w:gridCol w:w="4842"/>
      </w:tblGrid>
      <w:tr w:rsidR="008708BE" w14:paraId="3D9ABBA2" w14:textId="77777777" w:rsidTr="003408B0">
        <w:trPr>
          <w:tblHeader/>
        </w:trPr>
        <w:tc>
          <w:tcPr>
            <w:tcW w:w="1075" w:type="dxa"/>
            <w:shd w:val="clear" w:color="auto" w:fill="0073B6"/>
            <w:vAlign w:val="center"/>
          </w:tcPr>
          <w:p w14:paraId="29C399B9" w14:textId="59EFD20E" w:rsidR="008708BE" w:rsidRPr="003408B0" w:rsidRDefault="008708BE" w:rsidP="00102161">
            <w:pPr>
              <w:jc w:val="center"/>
              <w:rPr>
                <w:b/>
                <w:bCs/>
                <w:color w:val="FFFFFF" w:themeColor="background1"/>
                <w:sz w:val="27"/>
                <w:szCs w:val="27"/>
              </w:rPr>
            </w:pPr>
            <w:r w:rsidRPr="003408B0">
              <w:rPr>
                <w:b/>
                <w:bCs/>
                <w:color w:val="FFFFFF" w:themeColor="background1"/>
                <w:sz w:val="27"/>
                <w:szCs w:val="27"/>
              </w:rPr>
              <w:lastRenderedPageBreak/>
              <w:t>Project Start Date</w:t>
            </w:r>
          </w:p>
        </w:tc>
        <w:tc>
          <w:tcPr>
            <w:tcW w:w="3060" w:type="dxa"/>
            <w:shd w:val="clear" w:color="auto" w:fill="0073B6"/>
            <w:vAlign w:val="center"/>
          </w:tcPr>
          <w:p w14:paraId="31AF7252" w14:textId="77777777" w:rsidR="008708BE" w:rsidRPr="003408B0" w:rsidRDefault="008708BE" w:rsidP="00102161">
            <w:pPr>
              <w:jc w:val="center"/>
              <w:rPr>
                <w:rFonts w:cstheme="minorHAnsi"/>
                <w:b/>
                <w:bCs/>
                <w:color w:val="FFFFFF" w:themeColor="background1"/>
                <w:sz w:val="27"/>
                <w:szCs w:val="27"/>
              </w:rPr>
            </w:pPr>
            <w:r w:rsidRPr="003408B0">
              <w:rPr>
                <w:rFonts w:cstheme="minorHAnsi"/>
                <w:b/>
                <w:bCs/>
                <w:color w:val="FFFFFF" w:themeColor="background1"/>
                <w:sz w:val="27"/>
                <w:szCs w:val="27"/>
              </w:rPr>
              <w:t>Specific Actions and Interventions</w:t>
            </w:r>
          </w:p>
          <w:p w14:paraId="4FED16D0" w14:textId="3C277492" w:rsidR="008708BE" w:rsidRPr="003408B0" w:rsidRDefault="008708BE" w:rsidP="00102161">
            <w:pPr>
              <w:jc w:val="center"/>
              <w:rPr>
                <w:rFonts w:cstheme="minorHAnsi"/>
                <w:b/>
                <w:bCs/>
                <w:color w:val="FFFFFF" w:themeColor="background1"/>
                <w:sz w:val="27"/>
                <w:szCs w:val="27"/>
              </w:rPr>
            </w:pPr>
            <w:r w:rsidRPr="003408B0">
              <w:rPr>
                <w:rFonts w:cstheme="minorHAnsi"/>
                <w:b/>
                <w:bCs/>
                <w:color w:val="FFFFFF" w:themeColor="background1"/>
                <w:sz w:val="27"/>
                <w:szCs w:val="27"/>
              </w:rPr>
              <w:t>*</w:t>
            </w:r>
            <w:r w:rsidRPr="003408B0">
              <w:rPr>
                <w:rFonts w:cstheme="minorHAnsi"/>
                <w:i/>
                <w:iCs/>
                <w:color w:val="FFFFFF" w:themeColor="background1"/>
                <w:sz w:val="27"/>
                <w:szCs w:val="27"/>
              </w:rPr>
              <w:t>HQIN IP Intervention Resources (optional)</w:t>
            </w:r>
          </w:p>
        </w:tc>
        <w:tc>
          <w:tcPr>
            <w:tcW w:w="1530" w:type="dxa"/>
            <w:shd w:val="clear" w:color="auto" w:fill="0073B6"/>
            <w:vAlign w:val="center"/>
          </w:tcPr>
          <w:p w14:paraId="559103C6" w14:textId="39CDB0A5" w:rsidR="008708BE" w:rsidRPr="003408B0" w:rsidRDefault="008708BE" w:rsidP="00AB229B">
            <w:pPr>
              <w:jc w:val="center"/>
              <w:rPr>
                <w:b/>
                <w:bCs/>
                <w:color w:val="FFFFFF" w:themeColor="background1"/>
                <w:sz w:val="27"/>
                <w:szCs w:val="27"/>
              </w:rPr>
            </w:pPr>
            <w:r w:rsidRPr="003408B0">
              <w:rPr>
                <w:rFonts w:cstheme="minorHAnsi"/>
                <w:b/>
                <w:bCs/>
                <w:color w:val="FFFFFF" w:themeColor="background1"/>
                <w:sz w:val="27"/>
                <w:szCs w:val="27"/>
              </w:rPr>
              <w:t>Projected</w:t>
            </w:r>
            <w:r w:rsidR="00AB229B">
              <w:rPr>
                <w:rFonts w:cstheme="minorHAnsi"/>
                <w:b/>
                <w:bCs/>
                <w:color w:val="FFFFFF" w:themeColor="background1"/>
                <w:sz w:val="27"/>
                <w:szCs w:val="27"/>
              </w:rPr>
              <w:t xml:space="preserve"> </w:t>
            </w:r>
            <w:r w:rsidRPr="003408B0">
              <w:rPr>
                <w:rFonts w:cstheme="minorHAnsi"/>
                <w:b/>
                <w:bCs/>
                <w:color w:val="FFFFFF" w:themeColor="background1"/>
                <w:sz w:val="27"/>
                <w:szCs w:val="27"/>
              </w:rPr>
              <w:t>Completion</w:t>
            </w:r>
            <w:r w:rsidR="00AB229B">
              <w:rPr>
                <w:rFonts w:cstheme="minorHAnsi"/>
                <w:b/>
                <w:bCs/>
                <w:color w:val="FFFFFF" w:themeColor="background1"/>
                <w:sz w:val="27"/>
                <w:szCs w:val="27"/>
              </w:rPr>
              <w:t xml:space="preserve"> </w:t>
            </w:r>
            <w:r w:rsidRPr="003408B0">
              <w:rPr>
                <w:rFonts w:cstheme="minorHAnsi"/>
                <w:b/>
                <w:bCs/>
                <w:color w:val="FFFFFF" w:themeColor="background1"/>
                <w:sz w:val="27"/>
                <w:szCs w:val="27"/>
              </w:rPr>
              <w:t>Date</w:t>
            </w:r>
          </w:p>
        </w:tc>
        <w:tc>
          <w:tcPr>
            <w:tcW w:w="1800" w:type="dxa"/>
            <w:shd w:val="clear" w:color="auto" w:fill="0073B6"/>
            <w:vAlign w:val="center"/>
          </w:tcPr>
          <w:p w14:paraId="418AA5B1" w14:textId="77777777" w:rsidR="008708BE" w:rsidRPr="003408B0" w:rsidRDefault="008708BE" w:rsidP="00102161">
            <w:pPr>
              <w:jc w:val="center"/>
              <w:rPr>
                <w:rFonts w:cstheme="minorHAnsi"/>
                <w:b/>
                <w:bCs/>
                <w:color w:val="FFFFFF" w:themeColor="background1"/>
                <w:sz w:val="27"/>
                <w:szCs w:val="27"/>
              </w:rPr>
            </w:pPr>
            <w:r w:rsidRPr="003408B0">
              <w:rPr>
                <w:rFonts w:cstheme="minorHAnsi"/>
                <w:b/>
                <w:bCs/>
                <w:color w:val="FFFFFF" w:themeColor="background1"/>
                <w:sz w:val="27"/>
                <w:szCs w:val="27"/>
              </w:rPr>
              <w:t>Person/Team Responsible</w:t>
            </w:r>
          </w:p>
          <w:p w14:paraId="374AB772" w14:textId="449F29D7" w:rsidR="008708BE" w:rsidRPr="003408B0" w:rsidRDefault="008708BE" w:rsidP="00102161">
            <w:pPr>
              <w:jc w:val="center"/>
              <w:rPr>
                <w:i/>
                <w:iCs/>
                <w:color w:val="FFFFFF" w:themeColor="background1"/>
                <w:sz w:val="27"/>
                <w:szCs w:val="27"/>
              </w:rPr>
            </w:pPr>
            <w:r w:rsidRPr="003408B0">
              <w:rPr>
                <w:rFonts w:cstheme="minorHAnsi"/>
                <w:i/>
                <w:iCs/>
                <w:color w:val="FFFFFF" w:themeColor="background1"/>
                <w:sz w:val="27"/>
                <w:szCs w:val="27"/>
              </w:rPr>
              <w:t>*To include QAPI Committee</w:t>
            </w:r>
          </w:p>
        </w:tc>
        <w:tc>
          <w:tcPr>
            <w:tcW w:w="2160" w:type="dxa"/>
            <w:shd w:val="clear" w:color="auto" w:fill="0073B6"/>
            <w:vAlign w:val="center"/>
          </w:tcPr>
          <w:p w14:paraId="486C5533" w14:textId="27BDEC85" w:rsidR="008708BE" w:rsidRPr="003408B0" w:rsidRDefault="008708BE" w:rsidP="00102161">
            <w:pPr>
              <w:jc w:val="center"/>
              <w:rPr>
                <w:rFonts w:cstheme="minorHAnsi"/>
                <w:b/>
                <w:bCs/>
                <w:color w:val="FFFFFF" w:themeColor="background1"/>
                <w:sz w:val="27"/>
                <w:szCs w:val="27"/>
              </w:rPr>
            </w:pPr>
            <w:r w:rsidRPr="003408B0">
              <w:rPr>
                <w:rFonts w:cstheme="minorHAnsi"/>
                <w:b/>
                <w:bCs/>
                <w:color w:val="FFFFFF" w:themeColor="background1"/>
                <w:sz w:val="27"/>
                <w:szCs w:val="27"/>
              </w:rPr>
              <w:t>Ongoing Monitoring and Surveillance</w:t>
            </w:r>
          </w:p>
        </w:tc>
        <w:tc>
          <w:tcPr>
            <w:tcW w:w="4842" w:type="dxa"/>
            <w:shd w:val="clear" w:color="auto" w:fill="0073B6"/>
            <w:vAlign w:val="center"/>
          </w:tcPr>
          <w:p w14:paraId="7F0D559F" w14:textId="0C968CD1" w:rsidR="008708BE" w:rsidRPr="003408B0" w:rsidRDefault="008708BE" w:rsidP="00102161">
            <w:pPr>
              <w:jc w:val="center"/>
              <w:rPr>
                <w:b/>
                <w:bCs/>
                <w:color w:val="FFFFFF" w:themeColor="background1"/>
                <w:sz w:val="27"/>
                <w:szCs w:val="27"/>
              </w:rPr>
            </w:pPr>
            <w:r w:rsidRPr="003408B0">
              <w:rPr>
                <w:b/>
                <w:bCs/>
                <w:color w:val="FFFFFF" w:themeColor="background1"/>
                <w:sz w:val="27"/>
                <w:szCs w:val="27"/>
              </w:rPr>
              <w:t>Additional Comments</w:t>
            </w:r>
          </w:p>
        </w:tc>
      </w:tr>
      <w:tr w:rsidR="008708BE" w14:paraId="10FE6596" w14:textId="77777777" w:rsidTr="00AD1AE7">
        <w:trPr>
          <w:trHeight w:val="3923"/>
        </w:trPr>
        <w:tc>
          <w:tcPr>
            <w:tcW w:w="1075" w:type="dxa"/>
          </w:tcPr>
          <w:p w14:paraId="19AACE14" w14:textId="71F97011" w:rsidR="008708BE" w:rsidRPr="00C00D43" w:rsidRDefault="008708BE" w:rsidP="005860B7">
            <w:pPr>
              <w:rPr>
                <w:rFonts w:cstheme="minorHAnsi"/>
                <w:sz w:val="24"/>
                <w:szCs w:val="24"/>
              </w:rPr>
            </w:pPr>
          </w:p>
        </w:tc>
        <w:tc>
          <w:tcPr>
            <w:tcW w:w="3060" w:type="dxa"/>
          </w:tcPr>
          <w:p w14:paraId="48B09E9F" w14:textId="4D54BD0F" w:rsidR="008708BE" w:rsidRPr="00C00D43" w:rsidRDefault="008708BE" w:rsidP="00C00D43">
            <w:pPr>
              <w:pStyle w:val="ListParagraph"/>
              <w:numPr>
                <w:ilvl w:val="0"/>
                <w:numId w:val="33"/>
              </w:numPr>
              <w:ind w:left="342"/>
              <w:rPr>
                <w:sz w:val="24"/>
                <w:szCs w:val="24"/>
              </w:rPr>
            </w:pPr>
            <w:r w:rsidRPr="00C00D43">
              <w:rPr>
                <w:sz w:val="24"/>
                <w:szCs w:val="24"/>
              </w:rPr>
              <w:t xml:space="preserve">Review </w:t>
            </w:r>
            <w:proofErr w:type="gramStart"/>
            <w:r w:rsidR="00E50C5C" w:rsidRPr="00C00D43">
              <w:rPr>
                <w:sz w:val="24"/>
                <w:szCs w:val="24"/>
              </w:rPr>
              <w:t>v</w:t>
            </w:r>
            <w:r w:rsidRPr="00C00D43">
              <w:rPr>
                <w:sz w:val="24"/>
                <w:szCs w:val="24"/>
              </w:rPr>
              <w:t>isitors</w:t>
            </w:r>
            <w:proofErr w:type="gramEnd"/>
            <w:r w:rsidRPr="00C00D43">
              <w:rPr>
                <w:sz w:val="24"/>
                <w:szCs w:val="24"/>
              </w:rPr>
              <w:t xml:space="preserve"> </w:t>
            </w:r>
            <w:r w:rsidR="00E50C5C" w:rsidRPr="00C00D43">
              <w:rPr>
                <w:sz w:val="24"/>
                <w:szCs w:val="24"/>
              </w:rPr>
              <w:t>r</w:t>
            </w:r>
            <w:r w:rsidRPr="00C00D43">
              <w:rPr>
                <w:sz w:val="24"/>
                <w:szCs w:val="24"/>
              </w:rPr>
              <w:t xml:space="preserve">estriction </w:t>
            </w:r>
            <w:r w:rsidR="00E50C5C" w:rsidRPr="00C00D43">
              <w:rPr>
                <w:sz w:val="24"/>
                <w:szCs w:val="24"/>
              </w:rPr>
              <w:t>i</w:t>
            </w:r>
            <w:r w:rsidRPr="00C00D43">
              <w:rPr>
                <w:sz w:val="24"/>
                <w:szCs w:val="24"/>
              </w:rPr>
              <w:t xml:space="preserve">nfection </w:t>
            </w:r>
            <w:r w:rsidR="00E50C5C" w:rsidRPr="00C00D43">
              <w:rPr>
                <w:sz w:val="24"/>
                <w:szCs w:val="24"/>
              </w:rPr>
              <w:t>p</w:t>
            </w:r>
            <w:r w:rsidRPr="00C00D43">
              <w:rPr>
                <w:sz w:val="24"/>
                <w:szCs w:val="24"/>
              </w:rPr>
              <w:t xml:space="preserve">revention </w:t>
            </w:r>
            <w:r w:rsidR="00E50C5C" w:rsidRPr="00C00D43">
              <w:rPr>
                <w:sz w:val="24"/>
                <w:szCs w:val="24"/>
              </w:rPr>
              <w:t>p</w:t>
            </w:r>
            <w:r w:rsidRPr="00C00D43">
              <w:rPr>
                <w:sz w:val="24"/>
                <w:szCs w:val="24"/>
              </w:rPr>
              <w:t xml:space="preserve">olicies </w:t>
            </w:r>
            <w:r w:rsidR="008654B9">
              <w:rPr>
                <w:sz w:val="24"/>
                <w:szCs w:val="24"/>
              </w:rPr>
              <w:t>and</w:t>
            </w:r>
            <w:r w:rsidRPr="00C00D43">
              <w:rPr>
                <w:sz w:val="24"/>
                <w:szCs w:val="24"/>
              </w:rPr>
              <w:t xml:space="preserve"> </w:t>
            </w:r>
            <w:r w:rsidR="00E50C5C" w:rsidRPr="00C00D43">
              <w:rPr>
                <w:sz w:val="24"/>
                <w:szCs w:val="24"/>
              </w:rPr>
              <w:t>p</w:t>
            </w:r>
            <w:r w:rsidRPr="00C00D43">
              <w:rPr>
                <w:sz w:val="24"/>
                <w:szCs w:val="24"/>
              </w:rPr>
              <w:t xml:space="preserve">rocedures </w:t>
            </w:r>
            <w:r w:rsidR="4834F812" w:rsidRPr="00C00D43">
              <w:rPr>
                <w:sz w:val="24"/>
                <w:szCs w:val="24"/>
              </w:rPr>
              <w:t>and update</w:t>
            </w:r>
            <w:r w:rsidRPr="00C00D43">
              <w:rPr>
                <w:sz w:val="24"/>
                <w:szCs w:val="24"/>
              </w:rPr>
              <w:t xml:space="preserve"> as needed</w:t>
            </w:r>
          </w:p>
        </w:tc>
        <w:tc>
          <w:tcPr>
            <w:tcW w:w="1530" w:type="dxa"/>
          </w:tcPr>
          <w:p w14:paraId="3AC20CEF" w14:textId="30693961" w:rsidR="008708BE" w:rsidRPr="00C00D43" w:rsidRDefault="008708BE" w:rsidP="005860B7">
            <w:pPr>
              <w:rPr>
                <w:rFonts w:cstheme="minorHAnsi"/>
                <w:sz w:val="24"/>
                <w:szCs w:val="24"/>
              </w:rPr>
            </w:pPr>
          </w:p>
        </w:tc>
        <w:tc>
          <w:tcPr>
            <w:tcW w:w="1800" w:type="dxa"/>
          </w:tcPr>
          <w:p w14:paraId="4176F821" w14:textId="7C9468D1" w:rsidR="008708BE" w:rsidRPr="00C00D43" w:rsidRDefault="008708BE" w:rsidP="005860B7">
            <w:pPr>
              <w:rPr>
                <w:rFonts w:cstheme="minorHAnsi"/>
                <w:sz w:val="24"/>
                <w:szCs w:val="24"/>
              </w:rPr>
            </w:pPr>
            <w:r w:rsidRPr="00C00D43">
              <w:rPr>
                <w:rFonts w:cstheme="minorHAnsi"/>
                <w:sz w:val="24"/>
                <w:szCs w:val="24"/>
              </w:rPr>
              <w:t>Administrator, DON, IP</w:t>
            </w:r>
          </w:p>
        </w:tc>
        <w:tc>
          <w:tcPr>
            <w:tcW w:w="2160" w:type="dxa"/>
          </w:tcPr>
          <w:p w14:paraId="0C19D286" w14:textId="7FC8EBBF" w:rsidR="008708BE" w:rsidRPr="00C00D43" w:rsidRDefault="008708BE" w:rsidP="2848ECF2">
            <w:pPr>
              <w:rPr>
                <w:sz w:val="24"/>
                <w:szCs w:val="24"/>
              </w:rPr>
            </w:pPr>
            <w:r w:rsidRPr="00C00D43">
              <w:rPr>
                <w:sz w:val="24"/>
                <w:szCs w:val="24"/>
              </w:rPr>
              <w:t xml:space="preserve">Check local, </w:t>
            </w:r>
            <w:proofErr w:type="gramStart"/>
            <w:r w:rsidRPr="00C00D43">
              <w:rPr>
                <w:sz w:val="24"/>
                <w:szCs w:val="24"/>
              </w:rPr>
              <w:t>state</w:t>
            </w:r>
            <w:proofErr w:type="gramEnd"/>
            <w:r w:rsidR="00106A6F">
              <w:rPr>
                <w:sz w:val="24"/>
                <w:szCs w:val="24"/>
              </w:rPr>
              <w:t xml:space="preserve"> and</w:t>
            </w:r>
            <w:r w:rsidRPr="00C00D43">
              <w:rPr>
                <w:sz w:val="24"/>
                <w:szCs w:val="24"/>
              </w:rPr>
              <w:t xml:space="preserve"> federal </w:t>
            </w:r>
            <w:r w:rsidR="0D24E1F1" w:rsidRPr="00C00D43">
              <w:rPr>
                <w:sz w:val="24"/>
                <w:szCs w:val="24"/>
              </w:rPr>
              <w:t>guidance to</w:t>
            </w:r>
            <w:r w:rsidRPr="00C00D43">
              <w:rPr>
                <w:sz w:val="24"/>
                <w:szCs w:val="24"/>
              </w:rPr>
              <w:t xml:space="preserve"> ensure P&amp;Ps are current </w:t>
            </w:r>
            <w:r w:rsidR="00106A6F">
              <w:rPr>
                <w:sz w:val="24"/>
                <w:szCs w:val="24"/>
              </w:rPr>
              <w:t>and</w:t>
            </w:r>
            <w:r w:rsidRPr="00C00D43">
              <w:rPr>
                <w:sz w:val="24"/>
                <w:szCs w:val="24"/>
              </w:rPr>
              <w:t xml:space="preserve"> accurate (weekly </w:t>
            </w:r>
            <w:r w:rsidR="503131D3" w:rsidRPr="00C00D43">
              <w:rPr>
                <w:sz w:val="24"/>
                <w:szCs w:val="24"/>
              </w:rPr>
              <w:t>during pandemic</w:t>
            </w:r>
            <w:r w:rsidRPr="00C00D43">
              <w:rPr>
                <w:sz w:val="24"/>
                <w:szCs w:val="24"/>
              </w:rPr>
              <w:t xml:space="preserve">)  </w:t>
            </w:r>
          </w:p>
        </w:tc>
        <w:tc>
          <w:tcPr>
            <w:tcW w:w="4842" w:type="dxa"/>
          </w:tcPr>
          <w:p w14:paraId="7E29B6FA" w14:textId="7CF6AD08" w:rsidR="008708BE" w:rsidRPr="00362888" w:rsidRDefault="008708BE" w:rsidP="005860B7">
            <w:pPr>
              <w:rPr>
                <w:rFonts w:cstheme="minorHAnsi"/>
                <w:b/>
                <w:bCs/>
                <w:sz w:val="24"/>
                <w:szCs w:val="24"/>
              </w:rPr>
            </w:pPr>
            <w:r w:rsidRPr="00362888">
              <w:rPr>
                <w:rFonts w:cstheme="minorHAnsi"/>
                <w:b/>
                <w:bCs/>
                <w:sz w:val="24"/>
                <w:szCs w:val="24"/>
              </w:rPr>
              <w:t xml:space="preserve">Check guidelines weekly during COVID-19 </w:t>
            </w:r>
            <w:r w:rsidR="00362888" w:rsidRPr="00362888">
              <w:rPr>
                <w:rFonts w:cstheme="minorHAnsi"/>
                <w:b/>
                <w:bCs/>
                <w:sz w:val="24"/>
                <w:szCs w:val="24"/>
              </w:rPr>
              <w:t>p</w:t>
            </w:r>
            <w:r w:rsidRPr="00362888">
              <w:rPr>
                <w:rFonts w:cstheme="minorHAnsi"/>
                <w:b/>
                <w:bCs/>
                <w:sz w:val="24"/>
                <w:szCs w:val="24"/>
              </w:rPr>
              <w:t>andemic due to rapid changes in recommendations based on situation and geographic location</w:t>
            </w:r>
          </w:p>
          <w:p w14:paraId="1E59104F" w14:textId="6E4F3338" w:rsidR="00362888" w:rsidRDefault="00362888" w:rsidP="005860B7">
            <w:pPr>
              <w:rPr>
                <w:rFonts w:cstheme="minorHAnsi"/>
                <w:sz w:val="24"/>
                <w:szCs w:val="24"/>
              </w:rPr>
            </w:pPr>
          </w:p>
          <w:p w14:paraId="6F6CE95F" w14:textId="1A8FE936" w:rsidR="00687E0A" w:rsidRDefault="000C234E" w:rsidP="00687E0A">
            <w:pPr>
              <w:pStyle w:val="ListParagraph"/>
              <w:numPr>
                <w:ilvl w:val="0"/>
                <w:numId w:val="33"/>
              </w:numPr>
              <w:ind w:left="426"/>
              <w:rPr>
                <w:rFonts w:cstheme="minorHAnsi"/>
                <w:sz w:val="24"/>
                <w:szCs w:val="24"/>
              </w:rPr>
            </w:pPr>
            <w:hyperlink r:id="rId19" w:history="1">
              <w:r w:rsidR="00687E0A" w:rsidRPr="00773D03">
                <w:rPr>
                  <w:rStyle w:val="Hyperlink"/>
                  <w:rFonts w:cstheme="minorHAnsi"/>
                  <w:sz w:val="24"/>
                  <w:szCs w:val="24"/>
                </w:rPr>
                <w:t>Interim Infection Prevention and Control Recommendations to Prevent SARS-CoV-2 Spread in Nursing Homes (CDC)</w:t>
              </w:r>
            </w:hyperlink>
          </w:p>
          <w:p w14:paraId="1DF28753" w14:textId="45FEE3F8" w:rsidR="00AE648D" w:rsidRDefault="000C234E" w:rsidP="00687E0A">
            <w:pPr>
              <w:pStyle w:val="ListParagraph"/>
              <w:numPr>
                <w:ilvl w:val="0"/>
                <w:numId w:val="33"/>
              </w:numPr>
              <w:ind w:left="426"/>
              <w:rPr>
                <w:rFonts w:cstheme="minorHAnsi"/>
                <w:sz w:val="24"/>
                <w:szCs w:val="24"/>
              </w:rPr>
            </w:pPr>
            <w:hyperlink r:id="rId20" w:history="1">
              <w:r w:rsidR="00AE648D" w:rsidRPr="006C32F0">
                <w:rPr>
                  <w:rStyle w:val="Hyperlink"/>
                  <w:rFonts w:cstheme="minorHAnsi"/>
                  <w:sz w:val="24"/>
                  <w:szCs w:val="24"/>
                </w:rPr>
                <w:t>COVID-19 Nursing Home Visitation Guidance Memo (CMS)</w:t>
              </w:r>
            </w:hyperlink>
          </w:p>
          <w:p w14:paraId="55AE0B90" w14:textId="6D24FFC3" w:rsidR="008708BE" w:rsidRPr="00AD1AE7" w:rsidRDefault="000C234E" w:rsidP="327474EB">
            <w:pPr>
              <w:pStyle w:val="ListParagraph"/>
              <w:numPr>
                <w:ilvl w:val="0"/>
                <w:numId w:val="33"/>
              </w:numPr>
              <w:ind w:left="426"/>
              <w:rPr>
                <w:rFonts w:cstheme="minorHAnsi"/>
                <w:sz w:val="24"/>
                <w:szCs w:val="24"/>
              </w:rPr>
            </w:pPr>
            <w:hyperlink r:id="rId21" w:history="1">
              <w:r w:rsidR="00AD1AE7" w:rsidRPr="00AD1AE7">
                <w:rPr>
                  <w:rStyle w:val="Hyperlink"/>
                  <w:rFonts w:cstheme="minorHAnsi"/>
                  <w:sz w:val="24"/>
                  <w:szCs w:val="24"/>
                </w:rPr>
                <w:t>Toolkit on State Actions to Mitigate COVID-19 Prevalence in Nursing Homes (CMS)</w:t>
              </w:r>
            </w:hyperlink>
          </w:p>
        </w:tc>
      </w:tr>
      <w:tr w:rsidR="008708BE" w14:paraId="5FAD0884" w14:textId="77777777" w:rsidTr="003408B0">
        <w:tc>
          <w:tcPr>
            <w:tcW w:w="1075" w:type="dxa"/>
          </w:tcPr>
          <w:p w14:paraId="357F448A" w14:textId="094D2D8C" w:rsidR="008708BE" w:rsidRPr="00C00D43" w:rsidRDefault="008708BE" w:rsidP="005860B7">
            <w:pPr>
              <w:rPr>
                <w:rFonts w:cstheme="minorHAnsi"/>
                <w:sz w:val="24"/>
                <w:szCs w:val="24"/>
              </w:rPr>
            </w:pPr>
          </w:p>
        </w:tc>
        <w:tc>
          <w:tcPr>
            <w:tcW w:w="3060" w:type="dxa"/>
          </w:tcPr>
          <w:p w14:paraId="6E7530E1" w14:textId="08DFAA82" w:rsidR="008708BE" w:rsidRPr="00B056AB" w:rsidRDefault="008708BE" w:rsidP="00B056AB">
            <w:pPr>
              <w:pStyle w:val="ListParagraph"/>
              <w:numPr>
                <w:ilvl w:val="0"/>
                <w:numId w:val="33"/>
              </w:numPr>
              <w:ind w:left="342"/>
              <w:rPr>
                <w:rFonts w:cstheme="minorHAnsi"/>
                <w:sz w:val="24"/>
                <w:szCs w:val="24"/>
              </w:rPr>
            </w:pPr>
            <w:r w:rsidRPr="00B056AB">
              <w:rPr>
                <w:rFonts w:cstheme="minorHAnsi"/>
                <w:sz w:val="24"/>
                <w:szCs w:val="24"/>
              </w:rPr>
              <w:t>Develop tools to monitor</w:t>
            </w:r>
            <w:r w:rsidR="00B056AB" w:rsidRPr="00B056AB">
              <w:rPr>
                <w:rFonts w:cstheme="minorHAnsi"/>
                <w:sz w:val="24"/>
                <w:szCs w:val="24"/>
              </w:rPr>
              <w:t xml:space="preserve"> and</w:t>
            </w:r>
            <w:r w:rsidRPr="00B056AB">
              <w:rPr>
                <w:rFonts w:cstheme="minorHAnsi"/>
                <w:sz w:val="24"/>
                <w:szCs w:val="24"/>
              </w:rPr>
              <w:t xml:space="preserve"> track/trend compliance</w:t>
            </w:r>
          </w:p>
        </w:tc>
        <w:tc>
          <w:tcPr>
            <w:tcW w:w="1530" w:type="dxa"/>
          </w:tcPr>
          <w:p w14:paraId="20E12445" w14:textId="162B620C" w:rsidR="008708BE" w:rsidRPr="00C00D43" w:rsidRDefault="008708BE" w:rsidP="005860B7">
            <w:pPr>
              <w:rPr>
                <w:rFonts w:cstheme="minorHAnsi"/>
                <w:sz w:val="24"/>
                <w:szCs w:val="24"/>
              </w:rPr>
            </w:pPr>
          </w:p>
        </w:tc>
        <w:tc>
          <w:tcPr>
            <w:tcW w:w="1800" w:type="dxa"/>
          </w:tcPr>
          <w:p w14:paraId="783940B5" w14:textId="2A0FBDA6" w:rsidR="008708BE" w:rsidRPr="00C00D43" w:rsidRDefault="008708BE" w:rsidP="005860B7">
            <w:pPr>
              <w:rPr>
                <w:rFonts w:cstheme="minorHAnsi"/>
                <w:sz w:val="24"/>
                <w:szCs w:val="24"/>
              </w:rPr>
            </w:pPr>
            <w:r w:rsidRPr="00C00D43">
              <w:rPr>
                <w:rFonts w:cstheme="minorHAnsi"/>
                <w:sz w:val="24"/>
                <w:szCs w:val="24"/>
              </w:rPr>
              <w:t>Administrator, DON, IP</w:t>
            </w:r>
          </w:p>
        </w:tc>
        <w:tc>
          <w:tcPr>
            <w:tcW w:w="2160" w:type="dxa"/>
          </w:tcPr>
          <w:p w14:paraId="47745132" w14:textId="377BEA98" w:rsidR="008708BE" w:rsidRPr="00C00D43" w:rsidRDefault="008708BE" w:rsidP="005860B7">
            <w:pPr>
              <w:rPr>
                <w:rFonts w:cstheme="minorHAnsi"/>
                <w:sz w:val="24"/>
                <w:szCs w:val="24"/>
              </w:rPr>
            </w:pPr>
          </w:p>
        </w:tc>
        <w:tc>
          <w:tcPr>
            <w:tcW w:w="4842" w:type="dxa"/>
            <w:vMerge w:val="restart"/>
          </w:tcPr>
          <w:p w14:paraId="545BC54D" w14:textId="3A7A2912" w:rsidR="008708BE" w:rsidRPr="00A6313F" w:rsidRDefault="000C234E" w:rsidP="00A6313F">
            <w:pPr>
              <w:pStyle w:val="ListParagraph"/>
              <w:numPr>
                <w:ilvl w:val="0"/>
                <w:numId w:val="34"/>
              </w:numPr>
              <w:ind w:left="426"/>
              <w:rPr>
                <w:sz w:val="24"/>
                <w:szCs w:val="24"/>
              </w:rPr>
            </w:pPr>
            <w:hyperlink r:id="rId22" w:history="1">
              <w:r w:rsidR="00354F41" w:rsidRPr="00A6313F">
                <w:rPr>
                  <w:rStyle w:val="Hyperlink"/>
                  <w:sz w:val="24"/>
                  <w:szCs w:val="24"/>
                </w:rPr>
                <w:t>COVID-19 Screening Checklists in English and Spanish (</w:t>
              </w:r>
              <w:r w:rsidR="00A6313F" w:rsidRPr="00A6313F">
                <w:rPr>
                  <w:rStyle w:val="Hyperlink"/>
                  <w:sz w:val="24"/>
                  <w:szCs w:val="24"/>
                </w:rPr>
                <w:t>AHCA, NCAL)</w:t>
              </w:r>
            </w:hyperlink>
          </w:p>
        </w:tc>
      </w:tr>
      <w:tr w:rsidR="008708BE" w14:paraId="5C205024" w14:textId="77777777" w:rsidTr="003408B0">
        <w:tc>
          <w:tcPr>
            <w:tcW w:w="1075" w:type="dxa"/>
          </w:tcPr>
          <w:p w14:paraId="26E51D6F" w14:textId="70D90097" w:rsidR="008708BE" w:rsidRPr="00C00D43" w:rsidRDefault="008708BE" w:rsidP="005860B7">
            <w:pPr>
              <w:rPr>
                <w:rFonts w:cstheme="minorHAnsi"/>
                <w:sz w:val="24"/>
                <w:szCs w:val="24"/>
              </w:rPr>
            </w:pPr>
          </w:p>
        </w:tc>
        <w:tc>
          <w:tcPr>
            <w:tcW w:w="3060" w:type="dxa"/>
          </w:tcPr>
          <w:p w14:paraId="3EA6E8FE" w14:textId="56D83224" w:rsidR="008708BE" w:rsidRPr="00B056AB" w:rsidRDefault="008708BE" w:rsidP="00B056AB">
            <w:pPr>
              <w:pStyle w:val="ListParagraph"/>
              <w:numPr>
                <w:ilvl w:val="0"/>
                <w:numId w:val="33"/>
              </w:numPr>
              <w:ind w:left="342"/>
              <w:rPr>
                <w:rFonts w:cstheme="minorHAnsi"/>
                <w:sz w:val="24"/>
                <w:szCs w:val="24"/>
              </w:rPr>
            </w:pPr>
            <w:r w:rsidRPr="00B056AB">
              <w:rPr>
                <w:rFonts w:cstheme="minorHAnsi"/>
                <w:sz w:val="24"/>
                <w:szCs w:val="24"/>
              </w:rPr>
              <w:t>Audit compliance with visitor screening and entry restriction</w:t>
            </w:r>
          </w:p>
        </w:tc>
        <w:tc>
          <w:tcPr>
            <w:tcW w:w="1530" w:type="dxa"/>
          </w:tcPr>
          <w:p w14:paraId="24451E8F" w14:textId="195D28C0" w:rsidR="008708BE" w:rsidRPr="00C00D43" w:rsidRDefault="008708BE" w:rsidP="005860B7">
            <w:pPr>
              <w:rPr>
                <w:rFonts w:cstheme="minorHAnsi"/>
                <w:sz w:val="24"/>
                <w:szCs w:val="24"/>
              </w:rPr>
            </w:pPr>
          </w:p>
        </w:tc>
        <w:tc>
          <w:tcPr>
            <w:tcW w:w="1800" w:type="dxa"/>
          </w:tcPr>
          <w:p w14:paraId="0AB215F7" w14:textId="2E36256F" w:rsidR="008708BE" w:rsidRPr="00C00D43" w:rsidRDefault="008708BE" w:rsidP="005860B7">
            <w:pPr>
              <w:rPr>
                <w:rFonts w:cstheme="minorHAnsi"/>
                <w:sz w:val="24"/>
                <w:szCs w:val="24"/>
              </w:rPr>
            </w:pPr>
            <w:r w:rsidRPr="00C00D43">
              <w:rPr>
                <w:rFonts w:cstheme="minorHAnsi"/>
                <w:sz w:val="24"/>
                <w:szCs w:val="24"/>
              </w:rPr>
              <w:t>Administrator, DON, IP</w:t>
            </w:r>
          </w:p>
        </w:tc>
        <w:tc>
          <w:tcPr>
            <w:tcW w:w="2160" w:type="dxa"/>
          </w:tcPr>
          <w:p w14:paraId="43022596" w14:textId="77777777" w:rsidR="00362888" w:rsidRDefault="008708BE" w:rsidP="005860B7">
            <w:pPr>
              <w:rPr>
                <w:rFonts w:cstheme="minorHAnsi"/>
                <w:sz w:val="24"/>
                <w:szCs w:val="24"/>
              </w:rPr>
            </w:pPr>
            <w:r w:rsidRPr="00C00D43">
              <w:rPr>
                <w:rFonts w:cstheme="minorHAnsi"/>
                <w:sz w:val="24"/>
                <w:szCs w:val="24"/>
              </w:rPr>
              <w:t>Determine audit schedule to monitor interventions/</w:t>
            </w:r>
          </w:p>
          <w:p w14:paraId="6D01592E" w14:textId="25B59AD8" w:rsidR="008708BE" w:rsidRPr="00C00D43" w:rsidRDefault="008708BE" w:rsidP="005860B7">
            <w:pPr>
              <w:rPr>
                <w:rFonts w:cstheme="minorHAnsi"/>
                <w:sz w:val="24"/>
                <w:szCs w:val="24"/>
              </w:rPr>
            </w:pPr>
            <w:r w:rsidRPr="00C00D43">
              <w:rPr>
                <w:rFonts w:cstheme="minorHAnsi"/>
                <w:sz w:val="24"/>
                <w:szCs w:val="24"/>
              </w:rPr>
              <w:t>improvement</w:t>
            </w:r>
          </w:p>
        </w:tc>
        <w:tc>
          <w:tcPr>
            <w:tcW w:w="4842" w:type="dxa"/>
            <w:vMerge/>
          </w:tcPr>
          <w:p w14:paraId="67C7193E" w14:textId="77777777" w:rsidR="008708BE" w:rsidRPr="000F48A4" w:rsidRDefault="008708BE" w:rsidP="005860B7">
            <w:pPr>
              <w:rPr>
                <w:rFonts w:cstheme="minorHAnsi"/>
              </w:rPr>
            </w:pPr>
          </w:p>
        </w:tc>
      </w:tr>
      <w:tr w:rsidR="008708BE" w14:paraId="7E2A7008" w14:textId="77777777" w:rsidTr="003408B0">
        <w:tc>
          <w:tcPr>
            <w:tcW w:w="1075" w:type="dxa"/>
          </w:tcPr>
          <w:p w14:paraId="12CB8E0D" w14:textId="4FF88B8D" w:rsidR="008708BE" w:rsidRPr="008C14AE" w:rsidRDefault="008708BE" w:rsidP="005860B7">
            <w:pPr>
              <w:rPr>
                <w:rFonts w:cstheme="minorHAnsi"/>
                <w:sz w:val="24"/>
                <w:szCs w:val="24"/>
              </w:rPr>
            </w:pPr>
          </w:p>
        </w:tc>
        <w:tc>
          <w:tcPr>
            <w:tcW w:w="3060" w:type="dxa"/>
          </w:tcPr>
          <w:p w14:paraId="2615336F" w14:textId="749905E7" w:rsidR="008708BE" w:rsidRPr="008C14AE" w:rsidRDefault="008708BE" w:rsidP="00B056AB">
            <w:pPr>
              <w:pStyle w:val="ListParagraph"/>
              <w:numPr>
                <w:ilvl w:val="0"/>
                <w:numId w:val="33"/>
              </w:numPr>
              <w:ind w:left="342"/>
              <w:rPr>
                <w:rFonts w:cstheme="minorHAnsi"/>
                <w:sz w:val="24"/>
                <w:szCs w:val="24"/>
              </w:rPr>
            </w:pPr>
            <w:r w:rsidRPr="008C14AE">
              <w:rPr>
                <w:rFonts w:cstheme="minorHAnsi"/>
                <w:sz w:val="24"/>
                <w:szCs w:val="24"/>
              </w:rPr>
              <w:t>Determine baseline compliance rates for visitor screening and entry restriction</w:t>
            </w:r>
          </w:p>
        </w:tc>
        <w:tc>
          <w:tcPr>
            <w:tcW w:w="1530" w:type="dxa"/>
          </w:tcPr>
          <w:p w14:paraId="1662F155" w14:textId="555875C0" w:rsidR="008708BE" w:rsidRPr="008C14AE" w:rsidRDefault="008708BE" w:rsidP="005860B7">
            <w:pPr>
              <w:rPr>
                <w:rFonts w:cstheme="minorHAnsi"/>
                <w:sz w:val="24"/>
                <w:szCs w:val="24"/>
              </w:rPr>
            </w:pPr>
          </w:p>
        </w:tc>
        <w:tc>
          <w:tcPr>
            <w:tcW w:w="1800" w:type="dxa"/>
          </w:tcPr>
          <w:p w14:paraId="6CD112B5" w14:textId="270CD651" w:rsidR="008708BE" w:rsidRPr="008C14AE" w:rsidRDefault="008708BE" w:rsidP="005860B7">
            <w:pPr>
              <w:rPr>
                <w:rFonts w:cstheme="minorHAnsi"/>
                <w:sz w:val="24"/>
                <w:szCs w:val="24"/>
              </w:rPr>
            </w:pPr>
            <w:r w:rsidRPr="008C14AE">
              <w:rPr>
                <w:rFonts w:cstheme="minorHAnsi"/>
                <w:sz w:val="24"/>
                <w:szCs w:val="24"/>
              </w:rPr>
              <w:t>Administrator, DON, IP</w:t>
            </w:r>
          </w:p>
        </w:tc>
        <w:tc>
          <w:tcPr>
            <w:tcW w:w="2160" w:type="dxa"/>
          </w:tcPr>
          <w:p w14:paraId="2BC798E0" w14:textId="13C7D6BA" w:rsidR="008708BE" w:rsidRPr="008C14AE" w:rsidRDefault="008708BE" w:rsidP="2848ECF2">
            <w:pPr>
              <w:rPr>
                <w:sz w:val="24"/>
                <w:szCs w:val="24"/>
              </w:rPr>
            </w:pPr>
          </w:p>
        </w:tc>
        <w:tc>
          <w:tcPr>
            <w:tcW w:w="4842" w:type="dxa"/>
            <w:vMerge/>
          </w:tcPr>
          <w:p w14:paraId="23408B3D" w14:textId="77777777" w:rsidR="008708BE" w:rsidRPr="008C14AE" w:rsidRDefault="008708BE" w:rsidP="005860B7">
            <w:pPr>
              <w:rPr>
                <w:rFonts w:cstheme="minorHAnsi"/>
                <w:sz w:val="24"/>
                <w:szCs w:val="24"/>
              </w:rPr>
            </w:pPr>
          </w:p>
        </w:tc>
      </w:tr>
      <w:tr w:rsidR="008708BE" w14:paraId="315B3274" w14:textId="77777777" w:rsidTr="003408B0">
        <w:tc>
          <w:tcPr>
            <w:tcW w:w="1075" w:type="dxa"/>
          </w:tcPr>
          <w:p w14:paraId="067BFEA9" w14:textId="0D0E933E" w:rsidR="008708BE" w:rsidRPr="008C14AE" w:rsidRDefault="008708BE" w:rsidP="005860B7">
            <w:pPr>
              <w:rPr>
                <w:rFonts w:cstheme="minorHAnsi"/>
                <w:sz w:val="24"/>
                <w:szCs w:val="24"/>
              </w:rPr>
            </w:pPr>
          </w:p>
        </w:tc>
        <w:tc>
          <w:tcPr>
            <w:tcW w:w="3060" w:type="dxa"/>
          </w:tcPr>
          <w:p w14:paraId="5DE5400E" w14:textId="11A461B7" w:rsidR="008708BE" w:rsidRPr="0073629B" w:rsidRDefault="008708BE" w:rsidP="0073629B">
            <w:pPr>
              <w:pStyle w:val="ListParagraph"/>
              <w:numPr>
                <w:ilvl w:val="0"/>
                <w:numId w:val="33"/>
              </w:numPr>
              <w:ind w:left="342"/>
              <w:rPr>
                <w:rFonts w:cstheme="minorHAnsi"/>
                <w:sz w:val="24"/>
                <w:szCs w:val="24"/>
              </w:rPr>
            </w:pPr>
            <w:r w:rsidRPr="0073629B">
              <w:rPr>
                <w:rFonts w:cstheme="minorHAnsi"/>
                <w:sz w:val="24"/>
                <w:szCs w:val="24"/>
              </w:rPr>
              <w:t>Ensure ALL entry points are monitored on all shifts to prevent unchecked entry</w:t>
            </w:r>
          </w:p>
        </w:tc>
        <w:tc>
          <w:tcPr>
            <w:tcW w:w="1530" w:type="dxa"/>
          </w:tcPr>
          <w:p w14:paraId="3ED74ECC" w14:textId="29672424" w:rsidR="008708BE" w:rsidRPr="008C14AE" w:rsidRDefault="008708BE" w:rsidP="005860B7">
            <w:pPr>
              <w:rPr>
                <w:rFonts w:cstheme="minorHAnsi"/>
                <w:sz w:val="24"/>
                <w:szCs w:val="24"/>
              </w:rPr>
            </w:pPr>
          </w:p>
        </w:tc>
        <w:tc>
          <w:tcPr>
            <w:tcW w:w="1800" w:type="dxa"/>
          </w:tcPr>
          <w:p w14:paraId="64F6CFA9" w14:textId="0EA9DED1" w:rsidR="008708BE" w:rsidRPr="008C14AE" w:rsidRDefault="008708BE" w:rsidP="005860B7">
            <w:pPr>
              <w:rPr>
                <w:rFonts w:cstheme="minorHAnsi"/>
                <w:sz w:val="24"/>
                <w:szCs w:val="24"/>
              </w:rPr>
            </w:pPr>
            <w:r w:rsidRPr="008C14AE">
              <w:rPr>
                <w:rFonts w:cstheme="minorHAnsi"/>
                <w:sz w:val="24"/>
                <w:szCs w:val="24"/>
              </w:rPr>
              <w:t>Administrator, Security, EVS</w:t>
            </w:r>
          </w:p>
        </w:tc>
        <w:tc>
          <w:tcPr>
            <w:tcW w:w="2160" w:type="dxa"/>
          </w:tcPr>
          <w:p w14:paraId="6B896148" w14:textId="1DF83F0C" w:rsidR="008708BE" w:rsidRPr="008C14AE" w:rsidRDefault="008708BE" w:rsidP="005860B7">
            <w:pPr>
              <w:rPr>
                <w:rFonts w:cstheme="minorHAnsi"/>
                <w:sz w:val="24"/>
                <w:szCs w:val="24"/>
              </w:rPr>
            </w:pPr>
            <w:r w:rsidRPr="008C14AE">
              <w:rPr>
                <w:rFonts w:cstheme="minorHAnsi"/>
                <w:sz w:val="24"/>
                <w:szCs w:val="24"/>
              </w:rPr>
              <w:t>Create shift log reviewed by Administration daily</w:t>
            </w:r>
          </w:p>
        </w:tc>
        <w:tc>
          <w:tcPr>
            <w:tcW w:w="4842" w:type="dxa"/>
            <w:vMerge/>
          </w:tcPr>
          <w:p w14:paraId="1065EDA9" w14:textId="77777777" w:rsidR="008708BE" w:rsidRPr="008C14AE" w:rsidRDefault="008708BE" w:rsidP="005860B7">
            <w:pPr>
              <w:rPr>
                <w:rFonts w:cstheme="minorHAnsi"/>
                <w:sz w:val="24"/>
                <w:szCs w:val="24"/>
              </w:rPr>
            </w:pPr>
          </w:p>
        </w:tc>
      </w:tr>
      <w:tr w:rsidR="008708BE" w14:paraId="0AC39589" w14:textId="77777777" w:rsidTr="001316BB">
        <w:trPr>
          <w:trHeight w:val="2789"/>
        </w:trPr>
        <w:tc>
          <w:tcPr>
            <w:tcW w:w="1075" w:type="dxa"/>
          </w:tcPr>
          <w:p w14:paraId="537FCAD9" w14:textId="03335E09" w:rsidR="008708BE" w:rsidRPr="008C14AE" w:rsidRDefault="008708BE" w:rsidP="005860B7">
            <w:pPr>
              <w:rPr>
                <w:rFonts w:cstheme="minorHAnsi"/>
                <w:sz w:val="24"/>
                <w:szCs w:val="24"/>
              </w:rPr>
            </w:pPr>
          </w:p>
        </w:tc>
        <w:tc>
          <w:tcPr>
            <w:tcW w:w="3060" w:type="dxa"/>
          </w:tcPr>
          <w:p w14:paraId="53DFDFD0" w14:textId="2FC8E586" w:rsidR="008708BE" w:rsidRPr="001316BB" w:rsidRDefault="008708BE" w:rsidP="001316BB">
            <w:pPr>
              <w:pStyle w:val="ListParagraph"/>
              <w:numPr>
                <w:ilvl w:val="0"/>
                <w:numId w:val="33"/>
              </w:numPr>
              <w:ind w:left="342"/>
              <w:rPr>
                <w:rFonts w:cstheme="minorHAnsi"/>
                <w:sz w:val="24"/>
                <w:szCs w:val="24"/>
              </w:rPr>
            </w:pPr>
            <w:r w:rsidRPr="001316BB">
              <w:rPr>
                <w:rFonts w:cstheme="minorHAnsi"/>
                <w:sz w:val="24"/>
                <w:szCs w:val="24"/>
              </w:rPr>
              <w:t>Review and update signage used restricting visitors from entering building</w:t>
            </w:r>
          </w:p>
          <w:p w14:paraId="4F278959" w14:textId="77777777" w:rsidR="001316BB" w:rsidRPr="001316BB" w:rsidRDefault="008708BE" w:rsidP="001316BB">
            <w:pPr>
              <w:pStyle w:val="ListParagraph"/>
              <w:numPr>
                <w:ilvl w:val="0"/>
                <w:numId w:val="35"/>
              </w:numPr>
              <w:ind w:left="342"/>
              <w:rPr>
                <w:rFonts w:cstheme="minorHAnsi"/>
                <w:sz w:val="24"/>
                <w:szCs w:val="24"/>
              </w:rPr>
            </w:pPr>
            <w:r w:rsidRPr="001316BB">
              <w:rPr>
                <w:rFonts w:cstheme="minorHAnsi"/>
                <w:sz w:val="24"/>
                <w:szCs w:val="24"/>
              </w:rPr>
              <w:t>Add contact information, improve visibility</w:t>
            </w:r>
          </w:p>
          <w:p w14:paraId="6895C53D" w14:textId="567D6D9A" w:rsidR="008708BE" w:rsidRPr="001316BB" w:rsidRDefault="008708BE" w:rsidP="001316BB">
            <w:pPr>
              <w:pStyle w:val="ListParagraph"/>
              <w:numPr>
                <w:ilvl w:val="0"/>
                <w:numId w:val="35"/>
              </w:numPr>
              <w:ind w:left="342"/>
              <w:rPr>
                <w:rFonts w:cstheme="minorHAnsi"/>
                <w:sz w:val="24"/>
                <w:szCs w:val="24"/>
              </w:rPr>
            </w:pPr>
            <w:r w:rsidRPr="001316BB">
              <w:rPr>
                <w:rFonts w:cstheme="minorHAnsi"/>
                <w:sz w:val="24"/>
                <w:szCs w:val="24"/>
              </w:rPr>
              <w:t>Add messaging in alternate languages</w:t>
            </w:r>
            <w:r w:rsidR="001316BB">
              <w:rPr>
                <w:rFonts w:cstheme="minorHAnsi"/>
                <w:sz w:val="24"/>
                <w:szCs w:val="24"/>
              </w:rPr>
              <w:t>,</w:t>
            </w:r>
            <w:r w:rsidRPr="001316BB">
              <w:rPr>
                <w:rFonts w:cstheme="minorHAnsi"/>
                <w:sz w:val="24"/>
                <w:szCs w:val="24"/>
              </w:rPr>
              <w:t xml:space="preserve"> if relevant</w:t>
            </w:r>
          </w:p>
        </w:tc>
        <w:tc>
          <w:tcPr>
            <w:tcW w:w="1530" w:type="dxa"/>
          </w:tcPr>
          <w:p w14:paraId="54BCB044" w14:textId="74E24521" w:rsidR="008708BE" w:rsidRPr="008C14AE" w:rsidRDefault="008708BE" w:rsidP="005860B7">
            <w:pPr>
              <w:rPr>
                <w:rFonts w:cstheme="minorHAnsi"/>
                <w:sz w:val="24"/>
                <w:szCs w:val="24"/>
              </w:rPr>
            </w:pPr>
          </w:p>
        </w:tc>
        <w:tc>
          <w:tcPr>
            <w:tcW w:w="1800" w:type="dxa"/>
          </w:tcPr>
          <w:p w14:paraId="65C30B40" w14:textId="55470EA1" w:rsidR="008708BE" w:rsidRPr="008C14AE" w:rsidRDefault="008708BE" w:rsidP="005860B7">
            <w:pPr>
              <w:rPr>
                <w:rFonts w:cstheme="minorHAnsi"/>
                <w:sz w:val="24"/>
                <w:szCs w:val="24"/>
              </w:rPr>
            </w:pPr>
            <w:r w:rsidRPr="008C14AE">
              <w:rPr>
                <w:rFonts w:cstheme="minorHAnsi"/>
                <w:sz w:val="24"/>
                <w:szCs w:val="24"/>
              </w:rPr>
              <w:t>Administrator, DON, Security</w:t>
            </w:r>
          </w:p>
        </w:tc>
        <w:tc>
          <w:tcPr>
            <w:tcW w:w="2160" w:type="dxa"/>
          </w:tcPr>
          <w:p w14:paraId="06937B55" w14:textId="77777777" w:rsidR="008708BE" w:rsidRPr="008C14AE" w:rsidRDefault="008708BE" w:rsidP="005860B7">
            <w:pPr>
              <w:rPr>
                <w:rFonts w:cstheme="minorHAnsi"/>
                <w:sz w:val="24"/>
                <w:szCs w:val="24"/>
              </w:rPr>
            </w:pPr>
          </w:p>
        </w:tc>
        <w:tc>
          <w:tcPr>
            <w:tcW w:w="4842" w:type="dxa"/>
          </w:tcPr>
          <w:p w14:paraId="33E97F09" w14:textId="4C1790D3" w:rsidR="00A33AC1" w:rsidRPr="00A06C3B" w:rsidRDefault="000C234E" w:rsidP="00A06C3B">
            <w:pPr>
              <w:pStyle w:val="ListParagraph"/>
              <w:numPr>
                <w:ilvl w:val="0"/>
                <w:numId w:val="37"/>
              </w:numPr>
              <w:ind w:left="426"/>
              <w:rPr>
                <w:rFonts w:cstheme="minorHAnsi"/>
                <w:sz w:val="24"/>
                <w:szCs w:val="24"/>
              </w:rPr>
            </w:pPr>
            <w:hyperlink r:id="rId23" w:history="1">
              <w:r w:rsidR="00A33AC1" w:rsidRPr="00C149FF">
                <w:rPr>
                  <w:rStyle w:val="Hyperlink"/>
                  <w:rFonts w:cstheme="minorHAnsi"/>
                  <w:sz w:val="24"/>
                  <w:szCs w:val="24"/>
                </w:rPr>
                <w:t>Interim Infection Prevention and Control Recommendations to Prevent SARS-CoV-2 Spread in Nursing Homes (CDC)</w:t>
              </w:r>
            </w:hyperlink>
          </w:p>
          <w:p w14:paraId="62EF20A0" w14:textId="6EF776F0" w:rsidR="008708BE" w:rsidRPr="00A06C3B" w:rsidRDefault="000C234E" w:rsidP="00A06C3B">
            <w:pPr>
              <w:pStyle w:val="ListParagraph"/>
              <w:numPr>
                <w:ilvl w:val="0"/>
                <w:numId w:val="37"/>
              </w:numPr>
              <w:ind w:left="426"/>
              <w:rPr>
                <w:sz w:val="24"/>
                <w:szCs w:val="24"/>
              </w:rPr>
            </w:pPr>
            <w:hyperlink r:id="rId24" w:history="1">
              <w:r w:rsidR="1848C47E" w:rsidRPr="00EC5509">
                <w:rPr>
                  <w:rStyle w:val="Hyperlink"/>
                  <w:sz w:val="24"/>
                  <w:szCs w:val="24"/>
                </w:rPr>
                <w:t xml:space="preserve">Masking </w:t>
              </w:r>
              <w:r w:rsidR="007A2DA0" w:rsidRPr="00EC5509">
                <w:rPr>
                  <w:rStyle w:val="Hyperlink"/>
                  <w:sz w:val="24"/>
                  <w:szCs w:val="24"/>
                </w:rPr>
                <w:t>(</w:t>
              </w:r>
              <w:r w:rsidR="1848C47E" w:rsidRPr="00EC5509">
                <w:rPr>
                  <w:rStyle w:val="Hyperlink"/>
                  <w:sz w:val="24"/>
                  <w:szCs w:val="24"/>
                </w:rPr>
                <w:t>Still</w:t>
              </w:r>
              <w:r w:rsidR="007A2DA0" w:rsidRPr="00EC5509">
                <w:rPr>
                  <w:rStyle w:val="Hyperlink"/>
                  <w:sz w:val="24"/>
                  <w:szCs w:val="24"/>
                </w:rPr>
                <w:t>)</w:t>
              </w:r>
              <w:r w:rsidR="1848C47E" w:rsidRPr="00EC5509">
                <w:rPr>
                  <w:rStyle w:val="Hyperlink"/>
                  <w:sz w:val="24"/>
                  <w:szCs w:val="24"/>
                </w:rPr>
                <w:t xml:space="preserve"> Matters</w:t>
              </w:r>
              <w:r w:rsidR="007A2DA0" w:rsidRPr="00EC5509">
                <w:rPr>
                  <w:rStyle w:val="Hyperlink"/>
                  <w:sz w:val="24"/>
                  <w:szCs w:val="24"/>
                </w:rPr>
                <w:t>! (HQIN)</w:t>
              </w:r>
            </w:hyperlink>
          </w:p>
        </w:tc>
      </w:tr>
      <w:tr w:rsidR="008708BE" w14:paraId="278272E0" w14:textId="77777777" w:rsidTr="0069460C">
        <w:trPr>
          <w:trHeight w:val="1339"/>
        </w:trPr>
        <w:tc>
          <w:tcPr>
            <w:tcW w:w="1075" w:type="dxa"/>
          </w:tcPr>
          <w:p w14:paraId="4E818F9B" w14:textId="64AB2EB2" w:rsidR="008708BE" w:rsidRPr="008C14AE" w:rsidRDefault="008708BE" w:rsidP="002C0403">
            <w:pPr>
              <w:rPr>
                <w:rFonts w:cstheme="minorHAnsi"/>
                <w:sz w:val="24"/>
                <w:szCs w:val="24"/>
              </w:rPr>
            </w:pPr>
          </w:p>
        </w:tc>
        <w:tc>
          <w:tcPr>
            <w:tcW w:w="3060" w:type="dxa"/>
          </w:tcPr>
          <w:p w14:paraId="5B6EFB62" w14:textId="09AFAB4A" w:rsidR="008708BE" w:rsidRPr="00965E98" w:rsidRDefault="008708BE" w:rsidP="00965E98">
            <w:pPr>
              <w:pStyle w:val="ListParagraph"/>
              <w:numPr>
                <w:ilvl w:val="0"/>
                <w:numId w:val="36"/>
              </w:numPr>
              <w:ind w:left="342"/>
              <w:rPr>
                <w:rFonts w:cstheme="minorHAnsi"/>
                <w:sz w:val="24"/>
                <w:szCs w:val="24"/>
              </w:rPr>
            </w:pPr>
            <w:r w:rsidRPr="00965E98">
              <w:rPr>
                <w:rFonts w:cstheme="minorHAnsi"/>
                <w:sz w:val="24"/>
                <w:szCs w:val="24"/>
              </w:rPr>
              <w:t>Send letters/emails to families reiterating clear instructions as restrictions change</w:t>
            </w:r>
          </w:p>
        </w:tc>
        <w:tc>
          <w:tcPr>
            <w:tcW w:w="1530" w:type="dxa"/>
          </w:tcPr>
          <w:p w14:paraId="4BAEC2C8" w14:textId="2782EAD7" w:rsidR="008708BE" w:rsidRPr="008C14AE" w:rsidRDefault="008708BE" w:rsidP="002C0403">
            <w:pPr>
              <w:rPr>
                <w:rFonts w:cstheme="minorHAnsi"/>
                <w:sz w:val="24"/>
                <w:szCs w:val="24"/>
              </w:rPr>
            </w:pPr>
          </w:p>
        </w:tc>
        <w:tc>
          <w:tcPr>
            <w:tcW w:w="1800" w:type="dxa"/>
          </w:tcPr>
          <w:p w14:paraId="0A7346E1" w14:textId="45903C80" w:rsidR="008708BE" w:rsidRPr="008C14AE" w:rsidRDefault="008708BE" w:rsidP="002C0403">
            <w:pPr>
              <w:rPr>
                <w:rFonts w:cstheme="minorHAnsi"/>
                <w:sz w:val="24"/>
                <w:szCs w:val="24"/>
              </w:rPr>
            </w:pPr>
            <w:r w:rsidRPr="008C14AE">
              <w:rPr>
                <w:rFonts w:cstheme="minorHAnsi"/>
                <w:sz w:val="24"/>
                <w:szCs w:val="24"/>
              </w:rPr>
              <w:t>Administrator, IP</w:t>
            </w:r>
          </w:p>
        </w:tc>
        <w:tc>
          <w:tcPr>
            <w:tcW w:w="2160" w:type="dxa"/>
          </w:tcPr>
          <w:p w14:paraId="0372DF83" w14:textId="74764278" w:rsidR="008708BE" w:rsidRPr="008C14AE" w:rsidRDefault="008708BE" w:rsidP="002C0403">
            <w:pPr>
              <w:rPr>
                <w:rFonts w:cstheme="minorHAnsi"/>
                <w:sz w:val="24"/>
                <w:szCs w:val="24"/>
              </w:rPr>
            </w:pPr>
            <w:r w:rsidRPr="008C14AE">
              <w:rPr>
                <w:rFonts w:cstheme="minorHAnsi"/>
                <w:sz w:val="24"/>
                <w:szCs w:val="24"/>
              </w:rPr>
              <w:t xml:space="preserve">Weekly check of local, </w:t>
            </w:r>
            <w:proofErr w:type="gramStart"/>
            <w:r w:rsidRPr="008C14AE">
              <w:rPr>
                <w:rFonts w:cstheme="minorHAnsi"/>
                <w:sz w:val="24"/>
                <w:szCs w:val="24"/>
              </w:rPr>
              <w:t>state</w:t>
            </w:r>
            <w:proofErr w:type="gramEnd"/>
            <w:r w:rsidRPr="008C14AE">
              <w:rPr>
                <w:rFonts w:cstheme="minorHAnsi"/>
                <w:sz w:val="24"/>
                <w:szCs w:val="24"/>
              </w:rPr>
              <w:t xml:space="preserve"> and federal guidance</w:t>
            </w:r>
          </w:p>
        </w:tc>
        <w:tc>
          <w:tcPr>
            <w:tcW w:w="4842" w:type="dxa"/>
          </w:tcPr>
          <w:p w14:paraId="2B6559E6" w14:textId="77777777" w:rsidR="00041877" w:rsidRPr="00041877" w:rsidRDefault="000C234E" w:rsidP="002C0403">
            <w:pPr>
              <w:pStyle w:val="ListParagraph"/>
              <w:numPr>
                <w:ilvl w:val="0"/>
                <w:numId w:val="36"/>
              </w:numPr>
              <w:ind w:left="426"/>
              <w:rPr>
                <w:rStyle w:val="Hyperlink"/>
                <w:rFonts w:cstheme="minorHAnsi"/>
                <w:color w:val="auto"/>
                <w:sz w:val="24"/>
                <w:szCs w:val="24"/>
                <w:u w:val="none"/>
              </w:rPr>
            </w:pPr>
            <w:hyperlink r:id="rId25" w:history="1">
              <w:r w:rsidR="0094207F" w:rsidRPr="004D35E1">
                <w:rPr>
                  <w:rStyle w:val="Hyperlink"/>
                  <w:sz w:val="24"/>
                  <w:szCs w:val="24"/>
                </w:rPr>
                <w:t>S</w:t>
              </w:r>
              <w:r w:rsidR="00581774" w:rsidRPr="004D35E1">
                <w:rPr>
                  <w:rStyle w:val="Hyperlink"/>
                  <w:sz w:val="24"/>
                  <w:szCs w:val="24"/>
                </w:rPr>
                <w:t>ample COVID-19 Safety Letter</w:t>
              </w:r>
            </w:hyperlink>
            <w:r w:rsidR="0094207F" w:rsidRPr="004D35E1">
              <w:rPr>
                <w:rStyle w:val="Hyperlink"/>
                <w:sz w:val="24"/>
                <w:szCs w:val="24"/>
              </w:rPr>
              <w:t xml:space="preserve"> (CDC)</w:t>
            </w:r>
          </w:p>
          <w:p w14:paraId="68F559C9" w14:textId="2117DC26" w:rsidR="008708BE" w:rsidRPr="00041877" w:rsidRDefault="000C234E" w:rsidP="002C0403">
            <w:pPr>
              <w:pStyle w:val="ListParagraph"/>
              <w:numPr>
                <w:ilvl w:val="0"/>
                <w:numId w:val="36"/>
              </w:numPr>
              <w:ind w:left="426"/>
              <w:rPr>
                <w:rFonts w:cstheme="minorHAnsi"/>
                <w:sz w:val="24"/>
                <w:szCs w:val="24"/>
              </w:rPr>
            </w:pPr>
            <w:hyperlink r:id="rId26" w:history="1">
              <w:r w:rsidR="00581774" w:rsidRPr="00041877">
                <w:rPr>
                  <w:rStyle w:val="Hyperlink"/>
                  <w:sz w:val="24"/>
                  <w:szCs w:val="24"/>
                </w:rPr>
                <w:t xml:space="preserve">Patient Notification </w:t>
              </w:r>
              <w:r w:rsidR="00041877" w:rsidRPr="00041877">
                <w:rPr>
                  <w:rStyle w:val="Hyperlink"/>
                  <w:sz w:val="24"/>
                  <w:szCs w:val="24"/>
                </w:rPr>
                <w:t>T</w:t>
              </w:r>
              <w:r w:rsidR="00581774" w:rsidRPr="00041877">
                <w:rPr>
                  <w:rStyle w:val="Hyperlink"/>
                  <w:sz w:val="24"/>
                  <w:szCs w:val="24"/>
                </w:rPr>
                <w:t>oolkit</w:t>
              </w:r>
            </w:hyperlink>
            <w:r w:rsidR="00041877" w:rsidRPr="00041877">
              <w:rPr>
                <w:rStyle w:val="Hyperlink"/>
                <w:sz w:val="24"/>
                <w:szCs w:val="24"/>
              </w:rPr>
              <w:t xml:space="preserve"> (CDC)</w:t>
            </w:r>
          </w:p>
        </w:tc>
      </w:tr>
      <w:tr w:rsidR="327474EB" w14:paraId="3EB10A8C" w14:textId="77777777" w:rsidTr="005D7AA7">
        <w:trPr>
          <w:trHeight w:val="953"/>
        </w:trPr>
        <w:tc>
          <w:tcPr>
            <w:tcW w:w="1075" w:type="dxa"/>
          </w:tcPr>
          <w:p w14:paraId="4DA46B2C" w14:textId="12D65FC4" w:rsidR="327474EB" w:rsidRPr="008C14AE" w:rsidRDefault="327474EB" w:rsidP="327474EB">
            <w:pPr>
              <w:rPr>
                <w:sz w:val="24"/>
                <w:szCs w:val="24"/>
              </w:rPr>
            </w:pPr>
          </w:p>
        </w:tc>
        <w:tc>
          <w:tcPr>
            <w:tcW w:w="3060" w:type="dxa"/>
          </w:tcPr>
          <w:p w14:paraId="51F24125" w14:textId="6A3699F4" w:rsidR="40C3C249" w:rsidRPr="00041877" w:rsidRDefault="40C3C249" w:rsidP="00041877">
            <w:pPr>
              <w:pStyle w:val="ListParagraph"/>
              <w:numPr>
                <w:ilvl w:val="0"/>
                <w:numId w:val="36"/>
              </w:numPr>
              <w:ind w:left="342"/>
              <w:rPr>
                <w:sz w:val="24"/>
                <w:szCs w:val="24"/>
              </w:rPr>
            </w:pPr>
            <w:r w:rsidRPr="00041877">
              <w:rPr>
                <w:sz w:val="24"/>
                <w:szCs w:val="24"/>
              </w:rPr>
              <w:t xml:space="preserve">Promote alternatives to physical visitation when </w:t>
            </w:r>
            <w:r w:rsidR="5DB36F25" w:rsidRPr="00041877">
              <w:rPr>
                <w:sz w:val="24"/>
                <w:szCs w:val="24"/>
              </w:rPr>
              <w:t>appropriate</w:t>
            </w:r>
          </w:p>
        </w:tc>
        <w:tc>
          <w:tcPr>
            <w:tcW w:w="1530" w:type="dxa"/>
          </w:tcPr>
          <w:p w14:paraId="1B0E5A21" w14:textId="006942AD" w:rsidR="327474EB" w:rsidRPr="008C14AE" w:rsidRDefault="327474EB" w:rsidP="327474EB">
            <w:pPr>
              <w:rPr>
                <w:sz w:val="24"/>
                <w:szCs w:val="24"/>
              </w:rPr>
            </w:pPr>
          </w:p>
        </w:tc>
        <w:tc>
          <w:tcPr>
            <w:tcW w:w="1800" w:type="dxa"/>
          </w:tcPr>
          <w:p w14:paraId="63CEF032" w14:textId="78E2D0C3" w:rsidR="327474EB" w:rsidRPr="008C14AE" w:rsidRDefault="327474EB" w:rsidP="327474EB">
            <w:pPr>
              <w:rPr>
                <w:sz w:val="24"/>
                <w:szCs w:val="24"/>
              </w:rPr>
            </w:pPr>
          </w:p>
        </w:tc>
        <w:tc>
          <w:tcPr>
            <w:tcW w:w="2160" w:type="dxa"/>
          </w:tcPr>
          <w:p w14:paraId="404BFAD3" w14:textId="35837749" w:rsidR="327474EB" w:rsidRPr="008C14AE" w:rsidRDefault="327474EB" w:rsidP="327474EB">
            <w:pPr>
              <w:rPr>
                <w:sz w:val="24"/>
                <w:szCs w:val="24"/>
              </w:rPr>
            </w:pPr>
          </w:p>
        </w:tc>
        <w:tc>
          <w:tcPr>
            <w:tcW w:w="4842" w:type="dxa"/>
          </w:tcPr>
          <w:p w14:paraId="077B0032" w14:textId="6D907330" w:rsidR="5DB36F25" w:rsidRPr="00FE092B" w:rsidRDefault="000C234E" w:rsidP="327474EB">
            <w:pPr>
              <w:pStyle w:val="ListParagraph"/>
              <w:numPr>
                <w:ilvl w:val="0"/>
                <w:numId w:val="36"/>
              </w:numPr>
              <w:ind w:left="426"/>
              <w:rPr>
                <w:sz w:val="24"/>
                <w:szCs w:val="24"/>
              </w:rPr>
            </w:pPr>
            <w:hyperlink r:id="rId27" w:history="1">
              <w:r w:rsidR="00FE092B" w:rsidRPr="00FE092B">
                <w:rPr>
                  <w:rStyle w:val="Hyperlink"/>
                  <w:sz w:val="24"/>
                  <w:szCs w:val="24"/>
                </w:rPr>
                <w:t>Long-Term Care Nursing Homes Telehealth and Telemedicine Tool Kit (CMS)</w:t>
              </w:r>
            </w:hyperlink>
          </w:p>
        </w:tc>
      </w:tr>
      <w:tr w:rsidR="008708BE" w14:paraId="1BAD9731" w14:textId="77777777" w:rsidTr="003408B0">
        <w:tc>
          <w:tcPr>
            <w:tcW w:w="1075" w:type="dxa"/>
          </w:tcPr>
          <w:p w14:paraId="697F22FA" w14:textId="64780AA7" w:rsidR="008708BE" w:rsidRPr="00F838D1" w:rsidRDefault="008708BE" w:rsidP="002C0403">
            <w:pPr>
              <w:rPr>
                <w:rFonts w:cstheme="minorHAnsi"/>
                <w:sz w:val="24"/>
                <w:szCs w:val="24"/>
              </w:rPr>
            </w:pPr>
          </w:p>
        </w:tc>
        <w:tc>
          <w:tcPr>
            <w:tcW w:w="3060" w:type="dxa"/>
          </w:tcPr>
          <w:p w14:paraId="3037D845" w14:textId="1F10005B" w:rsidR="006F76A0" w:rsidRDefault="008708BE" w:rsidP="00041877">
            <w:pPr>
              <w:pStyle w:val="ListParagraph"/>
              <w:numPr>
                <w:ilvl w:val="0"/>
                <w:numId w:val="38"/>
              </w:numPr>
              <w:ind w:left="342"/>
              <w:rPr>
                <w:rFonts w:cstheme="minorHAnsi"/>
                <w:sz w:val="24"/>
                <w:szCs w:val="24"/>
              </w:rPr>
            </w:pPr>
            <w:r w:rsidRPr="00041877">
              <w:rPr>
                <w:rFonts w:cstheme="minorHAnsi"/>
                <w:sz w:val="24"/>
                <w:szCs w:val="24"/>
              </w:rPr>
              <w:t>Train entry monitoring personnel on talking points and consistent education/direction given to each visitor related to infection prevention (HH, PPE required, screening)</w:t>
            </w:r>
          </w:p>
          <w:p w14:paraId="6A7BEB33" w14:textId="4C89F81C" w:rsidR="008708BE" w:rsidRPr="00041877" w:rsidRDefault="008708BE" w:rsidP="00041877">
            <w:pPr>
              <w:pStyle w:val="ListParagraph"/>
              <w:numPr>
                <w:ilvl w:val="0"/>
                <w:numId w:val="38"/>
              </w:numPr>
              <w:ind w:left="342"/>
              <w:rPr>
                <w:rFonts w:cstheme="minorHAnsi"/>
                <w:sz w:val="24"/>
                <w:szCs w:val="24"/>
              </w:rPr>
            </w:pPr>
            <w:r w:rsidRPr="00041877">
              <w:rPr>
                <w:rFonts w:cstheme="minorHAnsi"/>
                <w:sz w:val="24"/>
                <w:szCs w:val="24"/>
              </w:rPr>
              <w:t xml:space="preserve">Document action taken for each visitor </w:t>
            </w:r>
            <w:r w:rsidR="006F76A0">
              <w:rPr>
                <w:rFonts w:cstheme="minorHAnsi"/>
                <w:sz w:val="24"/>
                <w:szCs w:val="24"/>
              </w:rPr>
              <w:t xml:space="preserve">and </w:t>
            </w:r>
            <w:r w:rsidRPr="00041877">
              <w:rPr>
                <w:rFonts w:cstheme="minorHAnsi"/>
                <w:sz w:val="24"/>
                <w:szCs w:val="24"/>
              </w:rPr>
              <w:t>info for potential contact tracing</w:t>
            </w:r>
          </w:p>
          <w:p w14:paraId="4D6DC6E8" w14:textId="7EB9C833" w:rsidR="008708BE" w:rsidRPr="00041877" w:rsidRDefault="008708BE" w:rsidP="00041877">
            <w:pPr>
              <w:pStyle w:val="ListParagraph"/>
              <w:numPr>
                <w:ilvl w:val="0"/>
                <w:numId w:val="38"/>
              </w:numPr>
              <w:ind w:left="342"/>
              <w:rPr>
                <w:rFonts w:cstheme="minorHAnsi"/>
                <w:sz w:val="24"/>
                <w:szCs w:val="24"/>
              </w:rPr>
            </w:pPr>
            <w:r w:rsidRPr="00041877">
              <w:rPr>
                <w:rFonts w:cstheme="minorHAnsi"/>
                <w:sz w:val="24"/>
                <w:szCs w:val="24"/>
              </w:rPr>
              <w:t>Empower monitoring personnel to screen and/or restrict EVERY visitor</w:t>
            </w:r>
            <w:r w:rsidR="008749CD">
              <w:rPr>
                <w:rFonts w:cstheme="minorHAnsi"/>
                <w:sz w:val="24"/>
                <w:szCs w:val="24"/>
              </w:rPr>
              <w:t>,</w:t>
            </w:r>
            <w:r w:rsidRPr="00041877">
              <w:rPr>
                <w:rFonts w:cstheme="minorHAnsi"/>
                <w:sz w:val="24"/>
                <w:szCs w:val="24"/>
              </w:rPr>
              <w:t xml:space="preserve"> including vendors</w:t>
            </w:r>
          </w:p>
        </w:tc>
        <w:tc>
          <w:tcPr>
            <w:tcW w:w="1530" w:type="dxa"/>
          </w:tcPr>
          <w:p w14:paraId="07749650" w14:textId="10489571" w:rsidR="008708BE" w:rsidRPr="00F838D1" w:rsidRDefault="008708BE" w:rsidP="002C0403">
            <w:pPr>
              <w:rPr>
                <w:rFonts w:cstheme="minorHAnsi"/>
                <w:sz w:val="24"/>
                <w:szCs w:val="24"/>
              </w:rPr>
            </w:pPr>
          </w:p>
        </w:tc>
        <w:tc>
          <w:tcPr>
            <w:tcW w:w="1800" w:type="dxa"/>
          </w:tcPr>
          <w:p w14:paraId="1EB74159" w14:textId="397A8DB4" w:rsidR="008708BE" w:rsidRPr="00F838D1" w:rsidRDefault="008708BE" w:rsidP="002C0403">
            <w:pPr>
              <w:rPr>
                <w:rFonts w:cstheme="minorHAnsi"/>
                <w:sz w:val="24"/>
                <w:szCs w:val="24"/>
              </w:rPr>
            </w:pPr>
            <w:r w:rsidRPr="00F838D1">
              <w:rPr>
                <w:rFonts w:cstheme="minorHAnsi"/>
                <w:sz w:val="24"/>
                <w:szCs w:val="24"/>
              </w:rPr>
              <w:t>Administrator, IP, DON, Department heads</w:t>
            </w:r>
          </w:p>
        </w:tc>
        <w:tc>
          <w:tcPr>
            <w:tcW w:w="2160" w:type="dxa"/>
          </w:tcPr>
          <w:p w14:paraId="7752B557" w14:textId="00CEBE20" w:rsidR="008708BE" w:rsidRPr="00F838D1" w:rsidRDefault="008708BE" w:rsidP="002C0403">
            <w:pPr>
              <w:rPr>
                <w:rFonts w:cstheme="minorHAnsi"/>
                <w:sz w:val="24"/>
                <w:szCs w:val="24"/>
              </w:rPr>
            </w:pPr>
            <w:r w:rsidRPr="00F838D1">
              <w:rPr>
                <w:rFonts w:cstheme="minorHAnsi"/>
                <w:sz w:val="24"/>
                <w:szCs w:val="24"/>
              </w:rPr>
              <w:t>Train additional back-up personnel in case of staff turnover or illness</w:t>
            </w:r>
          </w:p>
        </w:tc>
        <w:tc>
          <w:tcPr>
            <w:tcW w:w="4842" w:type="dxa"/>
          </w:tcPr>
          <w:p w14:paraId="7FE22DF6" w14:textId="77777777" w:rsidR="0070601E" w:rsidRDefault="000C234E" w:rsidP="327474EB">
            <w:pPr>
              <w:pStyle w:val="ListParagraph"/>
              <w:numPr>
                <w:ilvl w:val="0"/>
                <w:numId w:val="39"/>
              </w:numPr>
              <w:ind w:left="426"/>
              <w:rPr>
                <w:sz w:val="24"/>
                <w:szCs w:val="24"/>
              </w:rPr>
            </w:pPr>
            <w:hyperlink r:id="rId28" w:history="1">
              <w:r w:rsidR="0099757C" w:rsidRPr="00462056">
                <w:rPr>
                  <w:rStyle w:val="Hyperlink"/>
                  <w:sz w:val="24"/>
                  <w:szCs w:val="24"/>
                </w:rPr>
                <w:t>Interim Infection Prevention and Control Recommendations to Prevent SARS-CoV-2 Spread in Nursing Homes (CDC)</w:t>
              </w:r>
            </w:hyperlink>
          </w:p>
          <w:p w14:paraId="32569A2B" w14:textId="1BF9C5FD" w:rsidR="5D63B5C0" w:rsidRPr="0094703D" w:rsidRDefault="000C234E" w:rsidP="327474EB">
            <w:pPr>
              <w:pStyle w:val="ListParagraph"/>
              <w:numPr>
                <w:ilvl w:val="0"/>
                <w:numId w:val="39"/>
              </w:numPr>
              <w:ind w:left="426"/>
              <w:rPr>
                <w:rStyle w:val="Hyperlink"/>
                <w:color w:val="auto"/>
                <w:sz w:val="24"/>
                <w:szCs w:val="24"/>
                <w:u w:val="none"/>
              </w:rPr>
            </w:pPr>
            <w:hyperlink r:id="rId29">
              <w:r w:rsidR="5D63B5C0" w:rsidRPr="0070601E">
                <w:rPr>
                  <w:rStyle w:val="Hyperlink"/>
                  <w:rFonts w:ascii="Calibri" w:eastAsia="Calibri" w:hAnsi="Calibri" w:cs="Calibri"/>
                  <w:sz w:val="24"/>
                  <w:szCs w:val="24"/>
                </w:rPr>
                <w:t>How to be a good visitor at a nursing home</w:t>
              </w:r>
              <w:r w:rsidR="0070601E" w:rsidRPr="0070601E">
                <w:rPr>
                  <w:rStyle w:val="Hyperlink"/>
                  <w:rFonts w:ascii="Calibri" w:eastAsia="Calibri" w:hAnsi="Calibri" w:cs="Calibri"/>
                  <w:sz w:val="24"/>
                  <w:szCs w:val="24"/>
                </w:rPr>
                <w:t xml:space="preserve"> (</w:t>
              </w:r>
              <w:r w:rsidR="5D63B5C0" w:rsidRPr="0070601E">
                <w:rPr>
                  <w:rStyle w:val="Hyperlink"/>
                  <w:rFonts w:ascii="Calibri" w:eastAsia="Calibri" w:hAnsi="Calibri" w:cs="Calibri"/>
                  <w:sz w:val="24"/>
                  <w:szCs w:val="24"/>
                </w:rPr>
                <w:t>APIC</w:t>
              </w:r>
            </w:hyperlink>
            <w:r w:rsidR="0070601E" w:rsidRPr="0070601E">
              <w:rPr>
                <w:rStyle w:val="Hyperlink"/>
                <w:rFonts w:ascii="Calibri" w:eastAsia="Calibri" w:hAnsi="Calibri" w:cs="Calibri"/>
                <w:sz w:val="24"/>
                <w:szCs w:val="24"/>
              </w:rPr>
              <w:t>)</w:t>
            </w:r>
          </w:p>
          <w:p w14:paraId="3B03CBC8" w14:textId="1B3DA04B" w:rsidR="00C977CA" w:rsidRPr="0094703D" w:rsidRDefault="000C234E" w:rsidP="002C0403">
            <w:pPr>
              <w:pStyle w:val="ListParagraph"/>
              <w:numPr>
                <w:ilvl w:val="0"/>
                <w:numId w:val="39"/>
              </w:numPr>
              <w:ind w:left="426"/>
              <w:rPr>
                <w:sz w:val="24"/>
                <w:szCs w:val="24"/>
              </w:rPr>
            </w:pPr>
            <w:hyperlink r:id="rId30" w:history="1">
              <w:r w:rsidR="0094703D">
                <w:rPr>
                  <w:rStyle w:val="Hyperlink"/>
                  <w:sz w:val="24"/>
                  <w:szCs w:val="24"/>
                </w:rPr>
                <w:t xml:space="preserve">Targeted COVID-19 Training for </w:t>
              </w:r>
            </w:hyperlink>
            <w:r w:rsidR="0094703D">
              <w:rPr>
                <w:color w:val="0000FF"/>
                <w:sz w:val="24"/>
                <w:szCs w:val="24"/>
                <w:u w:val="single"/>
              </w:rPr>
              <w:t>Nursing Homes</w:t>
            </w:r>
            <w:r w:rsidR="0094703D">
              <w:rPr>
                <w:color w:val="0000FF"/>
                <w:sz w:val="24"/>
                <w:szCs w:val="24"/>
              </w:rPr>
              <w:t xml:space="preserve"> </w:t>
            </w:r>
            <w:r w:rsidR="0094703D">
              <w:rPr>
                <w:rFonts w:cstheme="minorHAnsi"/>
                <w:sz w:val="24"/>
                <w:szCs w:val="24"/>
              </w:rPr>
              <w:t>[Note: This training requires logging in to the Quality, Safety &amp; Education Portal (QSEP)]</w:t>
            </w:r>
          </w:p>
        </w:tc>
      </w:tr>
      <w:tr w:rsidR="008708BE" w14:paraId="49B8C035" w14:textId="77777777" w:rsidTr="003408B0">
        <w:tc>
          <w:tcPr>
            <w:tcW w:w="1075" w:type="dxa"/>
          </w:tcPr>
          <w:p w14:paraId="7B2EFC47" w14:textId="6C3D8C9F" w:rsidR="008708BE" w:rsidRPr="00F838D1" w:rsidRDefault="008708BE" w:rsidP="002C0403">
            <w:pPr>
              <w:rPr>
                <w:rFonts w:cstheme="minorHAnsi"/>
                <w:sz w:val="24"/>
                <w:szCs w:val="24"/>
              </w:rPr>
            </w:pPr>
          </w:p>
        </w:tc>
        <w:tc>
          <w:tcPr>
            <w:tcW w:w="3060" w:type="dxa"/>
          </w:tcPr>
          <w:p w14:paraId="54911A91" w14:textId="1475FD76" w:rsidR="008708BE" w:rsidRPr="00F838D1" w:rsidRDefault="008708BE" w:rsidP="00F838D1">
            <w:pPr>
              <w:pStyle w:val="ListParagraph"/>
              <w:numPr>
                <w:ilvl w:val="0"/>
                <w:numId w:val="33"/>
              </w:numPr>
              <w:ind w:left="342"/>
              <w:rPr>
                <w:rFonts w:cstheme="minorHAnsi"/>
                <w:sz w:val="24"/>
                <w:szCs w:val="24"/>
              </w:rPr>
            </w:pPr>
            <w:r w:rsidRPr="00F838D1">
              <w:rPr>
                <w:rFonts w:cstheme="minorHAnsi"/>
                <w:sz w:val="24"/>
                <w:szCs w:val="24"/>
              </w:rPr>
              <w:t>Ensure adequate supply of PPE &amp; HH station available at entrance</w:t>
            </w:r>
          </w:p>
        </w:tc>
        <w:tc>
          <w:tcPr>
            <w:tcW w:w="1530" w:type="dxa"/>
          </w:tcPr>
          <w:p w14:paraId="5DB5005F" w14:textId="4B99D642" w:rsidR="008708BE" w:rsidRPr="00F838D1" w:rsidRDefault="008708BE" w:rsidP="002C0403">
            <w:pPr>
              <w:rPr>
                <w:rFonts w:cstheme="minorHAnsi"/>
                <w:sz w:val="24"/>
                <w:szCs w:val="24"/>
              </w:rPr>
            </w:pPr>
          </w:p>
        </w:tc>
        <w:tc>
          <w:tcPr>
            <w:tcW w:w="1800" w:type="dxa"/>
          </w:tcPr>
          <w:p w14:paraId="03DC123C" w14:textId="443E0F80" w:rsidR="008708BE" w:rsidRPr="00F838D1" w:rsidRDefault="008708BE" w:rsidP="002C0403">
            <w:pPr>
              <w:rPr>
                <w:rFonts w:cstheme="minorHAnsi"/>
                <w:sz w:val="24"/>
                <w:szCs w:val="24"/>
              </w:rPr>
            </w:pPr>
            <w:r w:rsidRPr="00F838D1">
              <w:rPr>
                <w:rFonts w:cstheme="minorHAnsi"/>
                <w:sz w:val="24"/>
                <w:szCs w:val="24"/>
              </w:rPr>
              <w:t>Administrator, EVS, Central Supply</w:t>
            </w:r>
          </w:p>
        </w:tc>
        <w:tc>
          <w:tcPr>
            <w:tcW w:w="2160" w:type="dxa"/>
          </w:tcPr>
          <w:p w14:paraId="6255A851" w14:textId="33C337DD" w:rsidR="008708BE" w:rsidRPr="00F838D1" w:rsidRDefault="008708BE" w:rsidP="002C0403">
            <w:pPr>
              <w:rPr>
                <w:rFonts w:cstheme="minorHAnsi"/>
                <w:sz w:val="24"/>
                <w:szCs w:val="24"/>
              </w:rPr>
            </w:pPr>
            <w:r w:rsidRPr="00F838D1">
              <w:rPr>
                <w:rFonts w:cstheme="minorHAnsi"/>
                <w:sz w:val="24"/>
                <w:szCs w:val="24"/>
              </w:rPr>
              <w:t>Weekly review by IP with report to Administrator</w:t>
            </w:r>
          </w:p>
          <w:p w14:paraId="2CB4337B" w14:textId="4DA2A7AA" w:rsidR="008708BE" w:rsidRPr="00F838D1" w:rsidRDefault="008708BE" w:rsidP="002C0403">
            <w:pPr>
              <w:rPr>
                <w:rFonts w:cstheme="minorHAnsi"/>
                <w:sz w:val="24"/>
                <w:szCs w:val="24"/>
              </w:rPr>
            </w:pPr>
            <w:r w:rsidRPr="00F838D1">
              <w:rPr>
                <w:rFonts w:cstheme="minorHAnsi"/>
                <w:sz w:val="24"/>
                <w:szCs w:val="24"/>
              </w:rPr>
              <w:lastRenderedPageBreak/>
              <w:t xml:space="preserve">NHSN </w:t>
            </w:r>
            <w:r w:rsidR="0018653B">
              <w:rPr>
                <w:rFonts w:cstheme="minorHAnsi"/>
                <w:sz w:val="24"/>
                <w:szCs w:val="24"/>
              </w:rPr>
              <w:t>s</w:t>
            </w:r>
            <w:r w:rsidRPr="00F838D1">
              <w:rPr>
                <w:rFonts w:cstheme="minorHAnsi"/>
                <w:sz w:val="24"/>
                <w:szCs w:val="24"/>
              </w:rPr>
              <w:t xml:space="preserve">upplies </w:t>
            </w:r>
            <w:r w:rsidR="0018653B">
              <w:rPr>
                <w:rFonts w:cstheme="minorHAnsi"/>
                <w:sz w:val="24"/>
                <w:szCs w:val="24"/>
              </w:rPr>
              <w:t>and</w:t>
            </w:r>
            <w:r w:rsidRPr="00F838D1">
              <w:rPr>
                <w:rFonts w:cstheme="minorHAnsi"/>
                <w:sz w:val="24"/>
                <w:szCs w:val="24"/>
              </w:rPr>
              <w:t xml:space="preserve"> PPE data submission</w:t>
            </w:r>
          </w:p>
        </w:tc>
        <w:tc>
          <w:tcPr>
            <w:tcW w:w="4842" w:type="dxa"/>
          </w:tcPr>
          <w:p w14:paraId="38E6C0F5" w14:textId="0CB05B8E" w:rsidR="327474EB" w:rsidRPr="00A943FE" w:rsidRDefault="000C234E" w:rsidP="327474EB">
            <w:pPr>
              <w:pStyle w:val="ListParagraph"/>
              <w:numPr>
                <w:ilvl w:val="0"/>
                <w:numId w:val="33"/>
              </w:numPr>
              <w:ind w:left="426"/>
              <w:rPr>
                <w:rFonts w:ascii="Calibri" w:eastAsia="Calibri" w:hAnsi="Calibri" w:cs="Calibri"/>
                <w:sz w:val="24"/>
                <w:szCs w:val="24"/>
              </w:rPr>
            </w:pPr>
            <w:hyperlink r:id="rId31">
              <w:r w:rsidR="1F1C6D75" w:rsidRPr="00A943FE">
                <w:rPr>
                  <w:rStyle w:val="Hyperlink"/>
                  <w:rFonts w:ascii="Calibri" w:eastAsia="Calibri" w:hAnsi="Calibri" w:cs="Calibri"/>
                  <w:sz w:val="24"/>
                  <w:szCs w:val="24"/>
                </w:rPr>
                <w:t>COVID-19 NHSN Reporting Requirements for Nursing Homes (</w:t>
              </w:r>
              <w:r w:rsidR="00A943FE" w:rsidRPr="00A943FE">
                <w:rPr>
                  <w:rStyle w:val="Hyperlink"/>
                  <w:rFonts w:ascii="Calibri" w:eastAsia="Calibri" w:hAnsi="Calibri" w:cs="Calibri"/>
                  <w:sz w:val="24"/>
                  <w:szCs w:val="24"/>
                </w:rPr>
                <w:t>CDC)</w:t>
              </w:r>
            </w:hyperlink>
          </w:p>
          <w:p w14:paraId="1827CB8E" w14:textId="38889416" w:rsidR="008708BE" w:rsidRPr="00346E85" w:rsidRDefault="000C234E" w:rsidP="00346E85">
            <w:pPr>
              <w:pStyle w:val="ListParagraph"/>
              <w:numPr>
                <w:ilvl w:val="0"/>
                <w:numId w:val="33"/>
              </w:numPr>
              <w:ind w:left="426"/>
              <w:rPr>
                <w:sz w:val="24"/>
                <w:szCs w:val="24"/>
              </w:rPr>
            </w:pPr>
            <w:hyperlink r:id="rId32" w:history="1">
              <w:r w:rsidR="00346E85" w:rsidRPr="00346E85">
                <w:rPr>
                  <w:rStyle w:val="Hyperlink"/>
                  <w:sz w:val="24"/>
                  <w:szCs w:val="24"/>
                </w:rPr>
                <w:t>Personal Protective Equipment (PPE) Burn Rate Calculator (CDC)</w:t>
              </w:r>
            </w:hyperlink>
          </w:p>
        </w:tc>
      </w:tr>
      <w:tr w:rsidR="008708BE" w14:paraId="06E3A5CE" w14:textId="77777777" w:rsidTr="00F838D1">
        <w:trPr>
          <w:trHeight w:val="1853"/>
        </w:trPr>
        <w:tc>
          <w:tcPr>
            <w:tcW w:w="1075" w:type="dxa"/>
          </w:tcPr>
          <w:p w14:paraId="6D439E1A" w14:textId="67BD8362" w:rsidR="008708BE" w:rsidRPr="0003597F" w:rsidRDefault="008708BE" w:rsidP="002C0403">
            <w:pPr>
              <w:rPr>
                <w:rFonts w:cstheme="minorHAnsi"/>
                <w:sz w:val="24"/>
                <w:szCs w:val="24"/>
              </w:rPr>
            </w:pPr>
          </w:p>
        </w:tc>
        <w:tc>
          <w:tcPr>
            <w:tcW w:w="3060" w:type="dxa"/>
          </w:tcPr>
          <w:p w14:paraId="56154B0C" w14:textId="7D17CA36" w:rsidR="008708BE" w:rsidRPr="0003597F" w:rsidRDefault="008708BE" w:rsidP="0003597F">
            <w:pPr>
              <w:pStyle w:val="ListParagraph"/>
              <w:numPr>
                <w:ilvl w:val="0"/>
                <w:numId w:val="33"/>
              </w:numPr>
              <w:ind w:left="342"/>
              <w:rPr>
                <w:sz w:val="24"/>
                <w:szCs w:val="24"/>
              </w:rPr>
            </w:pPr>
            <w:r w:rsidRPr="0003597F">
              <w:rPr>
                <w:sz w:val="24"/>
                <w:szCs w:val="24"/>
              </w:rPr>
              <w:t>Report findings and compliance at monthly/quarterly QAPI meeting</w:t>
            </w:r>
          </w:p>
        </w:tc>
        <w:tc>
          <w:tcPr>
            <w:tcW w:w="1530" w:type="dxa"/>
          </w:tcPr>
          <w:p w14:paraId="09ECF217" w14:textId="6C662589" w:rsidR="008708BE" w:rsidRPr="0003597F" w:rsidRDefault="008708BE" w:rsidP="002C0403">
            <w:pPr>
              <w:rPr>
                <w:rFonts w:cstheme="minorHAnsi"/>
                <w:sz w:val="24"/>
                <w:szCs w:val="24"/>
              </w:rPr>
            </w:pPr>
          </w:p>
        </w:tc>
        <w:tc>
          <w:tcPr>
            <w:tcW w:w="1800" w:type="dxa"/>
          </w:tcPr>
          <w:p w14:paraId="621010F4" w14:textId="6E280E2E" w:rsidR="008708BE" w:rsidRPr="0003597F" w:rsidRDefault="008708BE" w:rsidP="002C0403">
            <w:pPr>
              <w:rPr>
                <w:rFonts w:cstheme="minorHAnsi"/>
                <w:sz w:val="24"/>
                <w:szCs w:val="24"/>
              </w:rPr>
            </w:pPr>
            <w:r w:rsidRPr="0003597F">
              <w:rPr>
                <w:rFonts w:cstheme="minorHAnsi"/>
                <w:sz w:val="24"/>
                <w:szCs w:val="24"/>
              </w:rPr>
              <w:t>IP, QAPI Team</w:t>
            </w:r>
          </w:p>
        </w:tc>
        <w:tc>
          <w:tcPr>
            <w:tcW w:w="2160" w:type="dxa"/>
          </w:tcPr>
          <w:p w14:paraId="1D674E1D" w14:textId="249FBFEF" w:rsidR="008708BE" w:rsidRPr="0003597F" w:rsidRDefault="008708BE" w:rsidP="002C0403">
            <w:pPr>
              <w:rPr>
                <w:rFonts w:cstheme="minorHAnsi"/>
                <w:sz w:val="24"/>
                <w:szCs w:val="24"/>
              </w:rPr>
            </w:pPr>
            <w:r w:rsidRPr="0003597F">
              <w:rPr>
                <w:rFonts w:cstheme="minorHAnsi"/>
                <w:sz w:val="24"/>
                <w:szCs w:val="24"/>
              </w:rPr>
              <w:t>Maintain as standing QAPI committee agenda item while restrictions continue</w:t>
            </w:r>
          </w:p>
        </w:tc>
        <w:tc>
          <w:tcPr>
            <w:tcW w:w="4842" w:type="dxa"/>
          </w:tcPr>
          <w:p w14:paraId="1F2C7079" w14:textId="0052A1DA" w:rsidR="008708BE" w:rsidRPr="0003597F" w:rsidRDefault="000C234E" w:rsidP="00AB40A5">
            <w:pPr>
              <w:pStyle w:val="ListParagraph"/>
              <w:numPr>
                <w:ilvl w:val="0"/>
                <w:numId w:val="33"/>
              </w:numPr>
              <w:ind w:left="426"/>
              <w:rPr>
                <w:rFonts w:cstheme="minorHAnsi"/>
                <w:sz w:val="24"/>
                <w:szCs w:val="24"/>
              </w:rPr>
            </w:pPr>
            <w:hyperlink r:id="rId33" w:history="1">
              <w:r w:rsidR="0003597F" w:rsidRPr="0003597F">
                <w:rPr>
                  <w:rStyle w:val="Hyperlink"/>
                  <w:rFonts w:cstheme="minorHAnsi"/>
                  <w:sz w:val="24"/>
                  <w:szCs w:val="24"/>
                </w:rPr>
                <w:t xml:space="preserve">QAPI At a Glance: A </w:t>
              </w:r>
              <w:proofErr w:type="gramStart"/>
              <w:r w:rsidR="0003597F" w:rsidRPr="0003597F">
                <w:rPr>
                  <w:rStyle w:val="Hyperlink"/>
                  <w:rFonts w:cstheme="minorHAnsi"/>
                  <w:sz w:val="24"/>
                  <w:szCs w:val="24"/>
                </w:rPr>
                <w:t>Step by Step</w:t>
              </w:r>
              <w:proofErr w:type="gramEnd"/>
              <w:r w:rsidR="0003597F" w:rsidRPr="0003597F">
                <w:rPr>
                  <w:rStyle w:val="Hyperlink"/>
                  <w:rFonts w:cstheme="minorHAnsi"/>
                  <w:sz w:val="24"/>
                  <w:szCs w:val="24"/>
                </w:rPr>
                <w:t xml:space="preserve"> Guide to Implementing Quality Assurance and Performance Improvement (QAPI) in Your Nursing Home</w:t>
              </w:r>
            </w:hyperlink>
          </w:p>
        </w:tc>
      </w:tr>
    </w:tbl>
    <w:p w14:paraId="373AE610" w14:textId="00BB8A3D" w:rsidR="00695AE8" w:rsidRDefault="00DC1DC5" w:rsidP="00BC29C6">
      <w:pPr>
        <w:spacing w:after="0" w:line="240" w:lineRule="auto"/>
        <w:rPr>
          <w:b/>
          <w:bCs/>
          <w:sz w:val="28"/>
          <w:szCs w:val="28"/>
        </w:rPr>
      </w:pPr>
      <w:r w:rsidRPr="0076267A">
        <w:rPr>
          <w:b/>
          <w:bCs/>
          <w:noProof/>
          <w:sz w:val="28"/>
          <w:szCs w:val="28"/>
        </w:rPr>
        <mc:AlternateContent>
          <mc:Choice Requires="wps">
            <w:drawing>
              <wp:anchor distT="0" distB="0" distL="114300" distR="114300" simplePos="0" relativeHeight="251658240" behindDoc="0" locked="0" layoutInCell="1" allowOverlap="1" wp14:anchorId="35B2F2F8" wp14:editId="69B9FC25">
                <wp:simplePos x="0" y="0"/>
                <wp:positionH relativeFrom="column">
                  <wp:posOffset>215088</wp:posOffset>
                </wp:positionH>
                <wp:positionV relativeFrom="paragraph">
                  <wp:posOffset>2490676</wp:posOffset>
                </wp:positionV>
                <wp:extent cx="6019800" cy="60960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09600"/>
                        </a:xfrm>
                        <a:prstGeom prst="rect">
                          <a:avLst/>
                        </a:prstGeom>
                        <a:noFill/>
                        <a:ln w="9525">
                          <a:noFill/>
                          <a:miter lim="800000"/>
                          <a:headEnd/>
                          <a:tailEnd/>
                        </a:ln>
                      </wps:spPr>
                      <wps:txbx>
                        <w:txbxContent>
                          <w:p w14:paraId="41C108F7" w14:textId="0EC5D02C" w:rsidR="00DC1DC5" w:rsidRPr="009F6EE2" w:rsidRDefault="00DC1DC5" w:rsidP="00DC1DC5">
                            <w:pPr>
                              <w:spacing w:after="0" w:line="240" w:lineRule="auto"/>
                              <w:rPr>
                                <w:rFonts w:eastAsia="Times New Roman" w:cstheme="minorHAnsi"/>
                                <w:sz w:val="16"/>
                                <w:szCs w:val="16"/>
                              </w:rPr>
                            </w:pPr>
                            <w:r w:rsidRPr="009F6EE2">
                              <w:rPr>
                                <w:rFonts w:eastAsia="Times New Roman" w:cstheme="minorHAnsi"/>
                                <w:sz w:val="16"/>
                                <w:szCs w:val="16"/>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w:t>
                            </w:r>
                            <w:r>
                              <w:rPr>
                                <w:rFonts w:eastAsia="Times New Roman" w:cstheme="minorHAnsi"/>
                                <w:sz w:val="16"/>
                                <w:szCs w:val="16"/>
                              </w:rPr>
                              <w:t xml:space="preserve"> </w:t>
                            </w:r>
                            <w:r w:rsidR="00F838D1" w:rsidRPr="00F838D1">
                              <w:rPr>
                                <w:rFonts w:eastAsia="Times New Roman" w:cstheme="minorHAnsi"/>
                                <w:sz w:val="16"/>
                                <w:szCs w:val="16"/>
                              </w:rPr>
                              <w:t>12SOW/HQI/QIN-QIO-0041-07/20/21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2F2F8" id="_x0000_s1029" type="#_x0000_t202" alt="&quot;&quot;" style="position:absolute;margin-left:16.95pt;margin-top:196.1pt;width:474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" filled="f" stroked="f">
                <v:textbox>
                  <w:txbxContent>
                    <w:p w14:paraId="41C108F7" w14:textId="0EC5D02C" w:rsidR="00DC1DC5" w:rsidRPr="009F6EE2" w:rsidRDefault="00DC1DC5" w:rsidP="00DC1DC5">
                      <w:pPr>
                        <w:spacing w:after="0" w:line="240" w:lineRule="auto"/>
                        <w:rPr>
                          <w:rFonts w:eastAsia="Times New Roman" w:cstheme="minorHAnsi"/>
                          <w:sz w:val="16"/>
                          <w:szCs w:val="16"/>
                        </w:rPr>
                      </w:pPr>
                      <w:r w:rsidRPr="009F6EE2">
                        <w:rPr>
                          <w:rFonts w:eastAsia="Times New Roman" w:cstheme="minorHAnsi"/>
                          <w:sz w:val="16"/>
                          <w:szCs w:val="16"/>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w:t>
                      </w:r>
                      <w:r>
                        <w:rPr>
                          <w:rFonts w:eastAsia="Times New Roman" w:cstheme="minorHAnsi"/>
                          <w:sz w:val="16"/>
                          <w:szCs w:val="16"/>
                        </w:rPr>
                        <w:t xml:space="preserve"> </w:t>
                      </w:r>
                      <w:r w:rsidR="00F838D1" w:rsidRPr="00F838D1">
                        <w:rPr>
                          <w:rFonts w:eastAsia="Times New Roman" w:cstheme="minorHAnsi"/>
                          <w:sz w:val="16"/>
                          <w:szCs w:val="16"/>
                        </w:rPr>
                        <w:t>12SOW/HQI/QIN-QIO-0041-07/20/21</w:t>
                      </w:r>
                    </w:p>
                  </w:txbxContent>
                </v:textbox>
              </v:shape>
            </w:pict>
          </mc:Fallback>
        </mc:AlternateContent>
      </w:r>
    </w:p>
    <w:sectPr w:rsidR="00695AE8" w:rsidSect="00AD1871">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376D9" w14:textId="77777777" w:rsidR="000C234E" w:rsidRDefault="000C234E" w:rsidP="00013896">
      <w:pPr>
        <w:spacing w:after="0" w:line="240" w:lineRule="auto"/>
      </w:pPr>
      <w:r>
        <w:separator/>
      </w:r>
    </w:p>
  </w:endnote>
  <w:endnote w:type="continuationSeparator" w:id="0">
    <w:p w14:paraId="16C879E3" w14:textId="77777777" w:rsidR="000C234E" w:rsidRDefault="000C234E" w:rsidP="00013896">
      <w:pPr>
        <w:spacing w:after="0" w:line="240" w:lineRule="auto"/>
      </w:pPr>
      <w:r>
        <w:continuationSeparator/>
      </w:r>
    </w:p>
  </w:endnote>
  <w:endnote w:type="continuationNotice" w:id="1">
    <w:p w14:paraId="164328E6" w14:textId="77777777" w:rsidR="000C234E" w:rsidRDefault="000C23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AEEE" w14:textId="77777777" w:rsidR="00BE622D" w:rsidRDefault="00BE622D" w:rsidP="00BE622D">
    <w:pPr>
      <w:pStyle w:val="Footer"/>
    </w:pPr>
    <w:r w:rsidRPr="00ED6895">
      <w:rPr>
        <w:rFonts w:ascii="Nirmala UI" w:hAnsi="Nirmala UI" w:cs="Nirmala UI"/>
        <w:b/>
        <w:bCs/>
        <w:color w:val="006DB7"/>
        <w:sz w:val="24"/>
        <w:szCs w:val="24"/>
      </w:rPr>
      <w:fldChar w:fldCharType="begin"/>
    </w:r>
    <w:r w:rsidRPr="00ED6895">
      <w:rPr>
        <w:rFonts w:ascii="Nirmala UI" w:hAnsi="Nirmala UI" w:cs="Nirmala UI"/>
        <w:b/>
        <w:bCs/>
        <w:color w:val="006DB7"/>
        <w:sz w:val="24"/>
        <w:szCs w:val="24"/>
      </w:rPr>
      <w:instrText>PAGE</w:instrText>
    </w:r>
    <w:r w:rsidRPr="00ED6895">
      <w:rPr>
        <w:rFonts w:ascii="Nirmala UI" w:hAnsi="Nirmala UI" w:cs="Nirmala UI"/>
        <w:b/>
        <w:bCs/>
        <w:color w:val="006DB7"/>
        <w:sz w:val="24"/>
        <w:szCs w:val="24"/>
      </w:rPr>
      <w:fldChar w:fldCharType="separate"/>
    </w:r>
    <w:r>
      <w:rPr>
        <w:rFonts w:ascii="Nirmala UI" w:hAnsi="Nirmala UI" w:cs="Nirmala UI"/>
        <w:b/>
        <w:bCs/>
        <w:color w:val="006DB7"/>
        <w:sz w:val="24"/>
        <w:szCs w:val="24"/>
      </w:rPr>
      <w:t>1</w:t>
    </w:r>
    <w:r w:rsidRPr="00ED6895">
      <w:rPr>
        <w:rFonts w:ascii="Nirmala UI" w:hAnsi="Nirmala UI" w:cs="Nirmala UI"/>
        <w:b/>
        <w:bCs/>
        <w:color w:val="006DB7"/>
        <w:sz w:val="24"/>
        <w:szCs w:val="24"/>
      </w:rPr>
      <w:fldChar w:fldCharType="end"/>
    </w:r>
    <w:r w:rsidRPr="00E73D26">
      <w:rPr>
        <w:noProof/>
      </w:rPr>
      <w:drawing>
        <wp:anchor distT="0" distB="0" distL="114300" distR="114300" simplePos="0" relativeHeight="251658244" behindDoc="0" locked="0" layoutInCell="1" allowOverlap="1" wp14:anchorId="7834AA69" wp14:editId="177A8910">
          <wp:simplePos x="0" y="0"/>
          <wp:positionH relativeFrom="column">
            <wp:posOffset>6189980</wp:posOffset>
          </wp:positionH>
          <wp:positionV relativeFrom="paragraph">
            <wp:posOffset>-302070</wp:posOffset>
          </wp:positionV>
          <wp:extent cx="2861945" cy="459740"/>
          <wp:effectExtent l="0" t="0" r="0" b="0"/>
          <wp:wrapSquare wrapText="bothSides"/>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61945" cy="459740"/>
                  </a:xfrm>
                  <a:prstGeom prst="rect">
                    <a:avLst/>
                  </a:prstGeom>
                </pic:spPr>
              </pic:pic>
            </a:graphicData>
          </a:graphic>
          <wp14:sizeRelH relativeFrom="page">
            <wp14:pctWidth>0</wp14:pctWidth>
          </wp14:sizeRelH>
          <wp14:sizeRelV relativeFrom="page">
            <wp14:pctHeight>0</wp14:pctHeight>
          </wp14:sizeRelV>
        </wp:anchor>
      </w:drawing>
    </w:r>
    <w:r w:rsidRPr="00E73D26">
      <w:rPr>
        <w:noProof/>
      </w:rPr>
      <w:drawing>
        <wp:anchor distT="0" distB="0" distL="114300" distR="114300" simplePos="0" relativeHeight="251658243" behindDoc="0" locked="0" layoutInCell="1" allowOverlap="1" wp14:anchorId="52E8FBA9" wp14:editId="4F0B5BDC">
          <wp:simplePos x="0" y="0"/>
          <wp:positionH relativeFrom="margin">
            <wp:posOffset>0</wp:posOffset>
          </wp:positionH>
          <wp:positionV relativeFrom="paragraph">
            <wp:posOffset>262890</wp:posOffset>
          </wp:positionV>
          <wp:extent cx="9103995" cy="95885"/>
          <wp:effectExtent l="0" t="0" r="1905"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9103995" cy="95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F5768F" w14:textId="77777777" w:rsidR="0081358F" w:rsidRDefault="00813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98556" w14:textId="77777777" w:rsidR="000C234E" w:rsidRDefault="000C234E" w:rsidP="00013896">
      <w:pPr>
        <w:spacing w:after="0" w:line="240" w:lineRule="auto"/>
      </w:pPr>
      <w:r>
        <w:separator/>
      </w:r>
    </w:p>
  </w:footnote>
  <w:footnote w:type="continuationSeparator" w:id="0">
    <w:p w14:paraId="0E06AEEE" w14:textId="77777777" w:rsidR="000C234E" w:rsidRDefault="000C234E" w:rsidP="00013896">
      <w:pPr>
        <w:spacing w:after="0" w:line="240" w:lineRule="auto"/>
      </w:pPr>
      <w:r>
        <w:continuationSeparator/>
      </w:r>
    </w:p>
  </w:footnote>
  <w:footnote w:type="continuationNotice" w:id="1">
    <w:p w14:paraId="6CCC754A" w14:textId="77777777" w:rsidR="000C234E" w:rsidRDefault="000C23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7A5A" w14:textId="62B78EFC" w:rsidR="00013896" w:rsidRDefault="000C234E">
    <w:pPr>
      <w:pStyle w:val="Header"/>
    </w:pPr>
    <w:r>
      <w:rPr>
        <w:noProof/>
      </w:rPr>
      <w:pict w14:anchorId="36F53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9" o:spid="_x0000_s2051" type="#_x0000_t75" alt="" style="position:absolute;margin-left:0;margin-top:0;width:11in;height:612pt;z-index:-251658239;mso-wrap-edited:f;mso-width-percent:0;mso-height-percent:0;mso-position-horizontal:center;mso-position-horizontal-relative:margin;mso-position-vertical:center;mso-position-vertical-relative:margin;mso-width-percent:0;mso-height-percent:0" o:allowincell="f">
          <v:imagedata r:id="rId1" o:title="HQIN_Word-Template_Horizont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1943" w14:textId="3D14B959" w:rsidR="006F0214" w:rsidRDefault="00A73965" w:rsidP="0066633A">
    <w:pPr>
      <w:pStyle w:val="Header"/>
      <w:jc w:val="center"/>
      <w:rPr>
        <w:b/>
        <w:bCs/>
        <w:sz w:val="40"/>
        <w:szCs w:val="40"/>
      </w:rPr>
    </w:pPr>
    <w:r w:rsidRPr="0059061F">
      <w:rPr>
        <w:rFonts w:ascii="Nirmala UI" w:hAnsi="Nirmala UI" w:cs="Nirmala UI"/>
        <w:noProof/>
        <w:color w:val="006DB7"/>
        <w:sz w:val="28"/>
        <w:szCs w:val="28"/>
      </w:rPr>
      <w:drawing>
        <wp:anchor distT="0" distB="0" distL="114300" distR="114300" simplePos="0" relativeHeight="251658242" behindDoc="0" locked="0" layoutInCell="1" allowOverlap="1" wp14:anchorId="4966C9EA" wp14:editId="5F17732E">
          <wp:simplePos x="0" y="0"/>
          <wp:positionH relativeFrom="margin">
            <wp:align>left</wp:align>
          </wp:positionH>
          <wp:positionV relativeFrom="paragraph">
            <wp:posOffset>-200025</wp:posOffset>
          </wp:positionV>
          <wp:extent cx="9122410" cy="100965"/>
          <wp:effectExtent l="0" t="0" r="254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122410" cy="10096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214" w:rsidRPr="006F0214">
      <w:rPr>
        <w:b/>
        <w:bCs/>
        <w:sz w:val="40"/>
        <w:szCs w:val="40"/>
      </w:rPr>
      <w:t>Infection Prevention and Control Action Plan Template</w:t>
    </w:r>
  </w:p>
  <w:p w14:paraId="2E28A30B" w14:textId="77777777" w:rsidR="0019261C" w:rsidRPr="0019261C" w:rsidRDefault="0019261C" w:rsidP="0019261C">
    <w:pPr>
      <w:pStyle w:val="Header"/>
      <w:jc w:val="both"/>
      <w:rPr>
        <w:b/>
        <w:bCs/>
        <w:sz w:val="12"/>
        <w:szCs w:val="12"/>
      </w:rPr>
    </w:pPr>
  </w:p>
  <w:p w14:paraId="19FDE9EA" w14:textId="6263EA84" w:rsidR="0019261C" w:rsidRPr="006F0214" w:rsidRDefault="0019261C" w:rsidP="0019261C">
    <w:pPr>
      <w:pStyle w:val="Header"/>
      <w:jc w:val="both"/>
      <w:rPr>
        <w:b/>
        <w:bCs/>
        <w:sz w:val="40"/>
        <w:szCs w:val="40"/>
      </w:rPr>
    </w:pPr>
    <w:r w:rsidRPr="003272FD">
      <w:rPr>
        <w:b/>
        <w:bCs/>
        <w:sz w:val="36"/>
        <w:szCs w:val="36"/>
      </w:rPr>
      <w:t>Facility Name:</w:t>
    </w:r>
    <w:r>
      <w:rPr>
        <w:b/>
        <w:bCs/>
        <w:sz w:val="36"/>
        <w:szCs w:val="36"/>
      </w:rPr>
      <w:t xml:space="preserve"> </w:t>
    </w:r>
    <w:r w:rsidRPr="00016DFA">
      <w:rPr>
        <w:rFonts w:cstheme="minorHAnsi"/>
        <w:b/>
        <w:bCs/>
        <w:noProof/>
        <w:sz w:val="32"/>
        <w:szCs w:val="32"/>
      </w:rPr>
      <mc:AlternateContent>
        <mc:Choice Requires="wps">
          <w:drawing>
            <wp:inline distT="0" distB="0" distL="0" distR="0" wp14:anchorId="3D0373C0" wp14:editId="487C5A00">
              <wp:extent cx="4937760" cy="0"/>
              <wp:effectExtent l="0" t="0" r="0" b="0"/>
              <wp:docPr id="1" name="Straight Connector 1" descr="Line to capture facility name"/>
              <wp:cNvGraphicFramePr/>
              <a:graphic xmlns:a="http://schemas.openxmlformats.org/drawingml/2006/main">
                <a:graphicData uri="http://schemas.microsoft.com/office/word/2010/wordprocessingShape">
                  <wps:wsp>
                    <wps:cNvCnPr/>
                    <wps:spPr>
                      <a:xfrm>
                        <a:off x="0" y="0"/>
                        <a:ext cx="493776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5CCB649" id="Straight Connector 1" o:spid="_x0000_s1026" alt="Line to capture facility name" style="visibility:visible;mso-wrap-style:square;mso-left-percent:-10001;mso-top-percent:-10001;mso-position-horizontal:absolute;mso-position-horizontal-relative:char;mso-position-vertical:absolute;mso-position-vertical-relative:line;mso-left-percent:-10001;mso-top-percent:-10001" from="0,0" to="38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" strokecolor="#7f7f7f [1612]" strokeweight=".5pt">
              <v:stroke joinstyle="miter"/>
              <w10:anchorlock/>
            </v:line>
          </w:pict>
        </mc:Fallback>
      </mc:AlternateContent>
    </w:r>
    <w:r>
      <w:rPr>
        <w:b/>
        <w:bCs/>
        <w:sz w:val="36"/>
        <w:szCs w:val="36"/>
      </w:rPr>
      <w:t xml:space="preserve"> </w:t>
    </w:r>
    <w:r w:rsidRPr="003272FD">
      <w:rPr>
        <w:b/>
        <w:bCs/>
        <w:sz w:val="36"/>
        <w:szCs w:val="36"/>
      </w:rPr>
      <w:t>Date</w:t>
    </w:r>
    <w:r w:rsidRPr="003272FD">
      <w:rPr>
        <w:sz w:val="36"/>
        <w:szCs w:val="36"/>
      </w:rPr>
      <w:t>:</w:t>
    </w:r>
    <w:r>
      <w:rPr>
        <w:sz w:val="36"/>
        <w:szCs w:val="36"/>
      </w:rPr>
      <w:t xml:space="preserve"> </w:t>
    </w:r>
    <w:r w:rsidRPr="00016DFA">
      <w:rPr>
        <w:rFonts w:cstheme="minorHAnsi"/>
        <w:b/>
        <w:bCs/>
        <w:noProof/>
        <w:sz w:val="32"/>
        <w:szCs w:val="32"/>
      </w:rPr>
      <mc:AlternateContent>
        <mc:Choice Requires="wps">
          <w:drawing>
            <wp:inline distT="0" distB="0" distL="0" distR="0" wp14:anchorId="65959641" wp14:editId="36B216CD">
              <wp:extent cx="2176272" cy="0"/>
              <wp:effectExtent l="0" t="0" r="0" b="0"/>
              <wp:docPr id="2" name="Straight Connector 2" descr="Line to capture date"/>
              <wp:cNvGraphicFramePr/>
              <a:graphic xmlns:a="http://schemas.openxmlformats.org/drawingml/2006/main">
                <a:graphicData uri="http://schemas.microsoft.com/office/word/2010/wordprocessingShape">
                  <wps:wsp>
                    <wps:cNvCnPr/>
                    <wps:spPr>
                      <a:xfrm>
                        <a:off x="0" y="0"/>
                        <a:ext cx="2176272"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6462302" id="Straight Connector 2" o:spid="_x0000_s1026" alt="Line to capture date" style="visibility:visible;mso-wrap-style:square;mso-left-percent:-10001;mso-top-percent:-10001;mso-position-horizontal:absolute;mso-position-horizontal-relative:char;mso-position-vertical:absolute;mso-position-vertical-relative:line;mso-left-percent:-10001;mso-top-percent:-10001" from="0,0" to="17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" strokecolor="#7f7f7f [1612]" strokeweight=".5pt">
              <v:stroke joinstyle="miter"/>
              <w10:anchorlock/>
            </v:line>
          </w:pict>
        </mc:Fallback>
      </mc:AlternateContent>
    </w:r>
  </w:p>
  <w:p w14:paraId="1B6BA4C0" w14:textId="43DAB230" w:rsidR="00013896" w:rsidRDefault="00013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B36B" w14:textId="5FF8B19D" w:rsidR="00013896" w:rsidRDefault="000C234E">
    <w:pPr>
      <w:pStyle w:val="Header"/>
    </w:pPr>
    <w:r>
      <w:rPr>
        <w:noProof/>
      </w:rPr>
      <w:pict w14:anchorId="62C2B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8" o:spid="_x0000_s2049" type="#_x0000_t75" alt="" style="position:absolute;margin-left:0;margin-top:0;width:11in;height:612pt;z-index:-251658240;mso-wrap-edited:f;mso-width-percent:0;mso-height-percent:0;mso-position-horizontal:center;mso-position-horizontal-relative:margin;mso-position-vertical:center;mso-position-vertical-relative:margin;mso-width-percent:0;mso-height-percent:0" o:allowincell="f">
          <v:imagedata r:id="rId1" o:title="HQIN_Word-Template_Horizont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407F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6ADF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266C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74085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0B8C1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8E2F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4274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64FF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C4C49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C44B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63F9"/>
    <w:multiLevelType w:val="hybridMultilevel"/>
    <w:tmpl w:val="2DA0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FF4825"/>
    <w:multiLevelType w:val="hybridMultilevel"/>
    <w:tmpl w:val="16924504"/>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6F753B"/>
    <w:multiLevelType w:val="hybridMultilevel"/>
    <w:tmpl w:val="6EA2C81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0C62F70"/>
    <w:multiLevelType w:val="hybridMultilevel"/>
    <w:tmpl w:val="4D72A3C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CD0D8D"/>
    <w:multiLevelType w:val="hybridMultilevel"/>
    <w:tmpl w:val="1ADCC30C"/>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B11900"/>
    <w:multiLevelType w:val="hybridMultilevel"/>
    <w:tmpl w:val="A224B354"/>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5564E4"/>
    <w:multiLevelType w:val="hybridMultilevel"/>
    <w:tmpl w:val="7EC259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B444905"/>
    <w:multiLevelType w:val="hybridMultilevel"/>
    <w:tmpl w:val="06F8A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DF6E55"/>
    <w:multiLevelType w:val="hybridMultilevel"/>
    <w:tmpl w:val="F15ACFEA"/>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907DF4"/>
    <w:multiLevelType w:val="hybridMultilevel"/>
    <w:tmpl w:val="77A2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CB7427"/>
    <w:multiLevelType w:val="hybridMultilevel"/>
    <w:tmpl w:val="9A1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B4FFC"/>
    <w:multiLevelType w:val="hybridMultilevel"/>
    <w:tmpl w:val="306AB48A"/>
    <w:lvl w:ilvl="0" w:tplc="2160DEF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DF7BEE"/>
    <w:multiLevelType w:val="hybridMultilevel"/>
    <w:tmpl w:val="E13EC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976854"/>
    <w:multiLevelType w:val="hybridMultilevel"/>
    <w:tmpl w:val="49522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0C1E29"/>
    <w:multiLevelType w:val="hybridMultilevel"/>
    <w:tmpl w:val="8278A304"/>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D86829"/>
    <w:multiLevelType w:val="hybridMultilevel"/>
    <w:tmpl w:val="58D2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A47D07"/>
    <w:multiLevelType w:val="hybridMultilevel"/>
    <w:tmpl w:val="31724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BE18B3"/>
    <w:multiLevelType w:val="hybridMultilevel"/>
    <w:tmpl w:val="22EC1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AB5AB5"/>
    <w:multiLevelType w:val="hybridMultilevel"/>
    <w:tmpl w:val="C35E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58658C"/>
    <w:multiLevelType w:val="hybridMultilevel"/>
    <w:tmpl w:val="D7940A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68190D"/>
    <w:multiLevelType w:val="hybridMultilevel"/>
    <w:tmpl w:val="150CD0D4"/>
    <w:lvl w:ilvl="0" w:tplc="8700859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FD23E8"/>
    <w:multiLevelType w:val="hybridMultilevel"/>
    <w:tmpl w:val="8034D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145BA1"/>
    <w:multiLevelType w:val="hybridMultilevel"/>
    <w:tmpl w:val="CAC6A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8E77007"/>
    <w:multiLevelType w:val="hybridMultilevel"/>
    <w:tmpl w:val="020E3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E934F7"/>
    <w:multiLevelType w:val="hybridMultilevel"/>
    <w:tmpl w:val="68923A4C"/>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D51525"/>
    <w:multiLevelType w:val="hybridMultilevel"/>
    <w:tmpl w:val="BD726A4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D632A2"/>
    <w:multiLevelType w:val="hybridMultilevel"/>
    <w:tmpl w:val="750226F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F81C27"/>
    <w:multiLevelType w:val="hybridMultilevel"/>
    <w:tmpl w:val="6126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353A95"/>
    <w:multiLevelType w:val="hybridMultilevel"/>
    <w:tmpl w:val="6AA23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6"/>
  </w:num>
  <w:num w:numId="3">
    <w:abstractNumId w:val="33"/>
  </w:num>
  <w:num w:numId="4">
    <w:abstractNumId w:val="29"/>
  </w:num>
  <w:num w:numId="5">
    <w:abstractNumId w:val="27"/>
  </w:num>
  <w:num w:numId="6">
    <w:abstractNumId w:val="38"/>
  </w:num>
  <w:num w:numId="7">
    <w:abstractNumId w:val="23"/>
  </w:num>
  <w:num w:numId="8">
    <w:abstractNumId w:val="20"/>
  </w:num>
  <w:num w:numId="9">
    <w:abstractNumId w:val="16"/>
  </w:num>
  <w:num w:numId="10">
    <w:abstractNumId w:val="17"/>
  </w:num>
  <w:num w:numId="11">
    <w:abstractNumId w:val="31"/>
  </w:num>
  <w:num w:numId="12">
    <w:abstractNumId w:val="10"/>
  </w:num>
  <w:num w:numId="13">
    <w:abstractNumId w:val="25"/>
  </w:num>
  <w:num w:numId="14">
    <w:abstractNumId w:val="19"/>
  </w:num>
  <w:num w:numId="15">
    <w:abstractNumId w:val="37"/>
  </w:num>
  <w:num w:numId="16">
    <w:abstractNumId w:val="28"/>
  </w:num>
  <w:num w:numId="17">
    <w:abstractNumId w:val="22"/>
  </w:num>
  <w:num w:numId="18">
    <w:abstractNumId w:val="30"/>
  </w:num>
  <w:num w:numId="19">
    <w:abstractNumId w:val="2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4"/>
  </w:num>
  <w:num w:numId="31">
    <w:abstractNumId w:val="15"/>
  </w:num>
  <w:num w:numId="32">
    <w:abstractNumId w:val="12"/>
  </w:num>
  <w:num w:numId="33">
    <w:abstractNumId w:val="13"/>
  </w:num>
  <w:num w:numId="34">
    <w:abstractNumId w:val="35"/>
  </w:num>
  <w:num w:numId="35">
    <w:abstractNumId w:val="36"/>
  </w:num>
  <w:num w:numId="36">
    <w:abstractNumId w:val="11"/>
  </w:num>
  <w:num w:numId="37">
    <w:abstractNumId w:val="24"/>
  </w:num>
  <w:num w:numId="38">
    <w:abstractNumId w:val="18"/>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98"/>
    <w:rsid w:val="00001501"/>
    <w:rsid w:val="00005CB0"/>
    <w:rsid w:val="0001294C"/>
    <w:rsid w:val="00013896"/>
    <w:rsid w:val="00014D9B"/>
    <w:rsid w:val="0002116C"/>
    <w:rsid w:val="00021859"/>
    <w:rsid w:val="00024D50"/>
    <w:rsid w:val="000305C8"/>
    <w:rsid w:val="00031662"/>
    <w:rsid w:val="000323AF"/>
    <w:rsid w:val="0003385B"/>
    <w:rsid w:val="0003597F"/>
    <w:rsid w:val="00041877"/>
    <w:rsid w:val="000520CE"/>
    <w:rsid w:val="0005358E"/>
    <w:rsid w:val="00060D60"/>
    <w:rsid w:val="00074461"/>
    <w:rsid w:val="00081DFF"/>
    <w:rsid w:val="000913EA"/>
    <w:rsid w:val="000B4216"/>
    <w:rsid w:val="000B66FD"/>
    <w:rsid w:val="000B6A12"/>
    <w:rsid w:val="000C234E"/>
    <w:rsid w:val="000D3161"/>
    <w:rsid w:val="000D5964"/>
    <w:rsid w:val="000F48A4"/>
    <w:rsid w:val="000F71E2"/>
    <w:rsid w:val="00102161"/>
    <w:rsid w:val="0010299B"/>
    <w:rsid w:val="00106A6F"/>
    <w:rsid w:val="00106ED1"/>
    <w:rsid w:val="00112D72"/>
    <w:rsid w:val="00124D4F"/>
    <w:rsid w:val="00127021"/>
    <w:rsid w:val="001316BB"/>
    <w:rsid w:val="001356FB"/>
    <w:rsid w:val="0015035F"/>
    <w:rsid w:val="00157973"/>
    <w:rsid w:val="001606EE"/>
    <w:rsid w:val="00171E0A"/>
    <w:rsid w:val="00172EFA"/>
    <w:rsid w:val="001812D3"/>
    <w:rsid w:val="00181DE8"/>
    <w:rsid w:val="0018583E"/>
    <w:rsid w:val="0018653B"/>
    <w:rsid w:val="001924C0"/>
    <w:rsid w:val="0019261C"/>
    <w:rsid w:val="00196FB7"/>
    <w:rsid w:val="001A1733"/>
    <w:rsid w:val="001A76E8"/>
    <w:rsid w:val="001B52BA"/>
    <w:rsid w:val="001B56B6"/>
    <w:rsid w:val="001C09A1"/>
    <w:rsid w:val="001C7F67"/>
    <w:rsid w:val="001D1DBE"/>
    <w:rsid w:val="001D247B"/>
    <w:rsid w:val="001D3E73"/>
    <w:rsid w:val="001E51FF"/>
    <w:rsid w:val="001F3675"/>
    <w:rsid w:val="001F7C86"/>
    <w:rsid w:val="0020244C"/>
    <w:rsid w:val="0020358C"/>
    <w:rsid w:val="002118AC"/>
    <w:rsid w:val="002156FE"/>
    <w:rsid w:val="00220664"/>
    <w:rsid w:val="00224F4A"/>
    <w:rsid w:val="002404DB"/>
    <w:rsid w:val="00242CD8"/>
    <w:rsid w:val="00251BCA"/>
    <w:rsid w:val="0025383D"/>
    <w:rsid w:val="00256623"/>
    <w:rsid w:val="00256B22"/>
    <w:rsid w:val="00282A24"/>
    <w:rsid w:val="002B45DE"/>
    <w:rsid w:val="002B76D3"/>
    <w:rsid w:val="002C0242"/>
    <w:rsid w:val="002C0403"/>
    <w:rsid w:val="002C10BA"/>
    <w:rsid w:val="002C12EA"/>
    <w:rsid w:val="002C19EC"/>
    <w:rsid w:val="002C2453"/>
    <w:rsid w:val="002D016E"/>
    <w:rsid w:val="002D1606"/>
    <w:rsid w:val="002D32AA"/>
    <w:rsid w:val="002D4625"/>
    <w:rsid w:val="002F36C4"/>
    <w:rsid w:val="002F3A54"/>
    <w:rsid w:val="00300EDB"/>
    <w:rsid w:val="0030597C"/>
    <w:rsid w:val="003160EB"/>
    <w:rsid w:val="003262C6"/>
    <w:rsid w:val="003272FD"/>
    <w:rsid w:val="00327D3B"/>
    <w:rsid w:val="00332E43"/>
    <w:rsid w:val="00337D8A"/>
    <w:rsid w:val="003408B0"/>
    <w:rsid w:val="003441B1"/>
    <w:rsid w:val="0034567F"/>
    <w:rsid w:val="00346E85"/>
    <w:rsid w:val="00347075"/>
    <w:rsid w:val="0035084C"/>
    <w:rsid w:val="00354F41"/>
    <w:rsid w:val="00362888"/>
    <w:rsid w:val="0038049A"/>
    <w:rsid w:val="00383C08"/>
    <w:rsid w:val="00385D38"/>
    <w:rsid w:val="003952F1"/>
    <w:rsid w:val="003A0ACD"/>
    <w:rsid w:val="003A55D3"/>
    <w:rsid w:val="003A648F"/>
    <w:rsid w:val="003C6157"/>
    <w:rsid w:val="003D1D2B"/>
    <w:rsid w:val="003D5964"/>
    <w:rsid w:val="003E086D"/>
    <w:rsid w:val="003E5A0F"/>
    <w:rsid w:val="003F4579"/>
    <w:rsid w:val="00405F05"/>
    <w:rsid w:val="00412EBD"/>
    <w:rsid w:val="00422855"/>
    <w:rsid w:val="00426AD8"/>
    <w:rsid w:val="0043384B"/>
    <w:rsid w:val="004431B9"/>
    <w:rsid w:val="004459C9"/>
    <w:rsid w:val="00445A44"/>
    <w:rsid w:val="0046045E"/>
    <w:rsid w:val="00462056"/>
    <w:rsid w:val="00471C92"/>
    <w:rsid w:val="0047293A"/>
    <w:rsid w:val="00472BEA"/>
    <w:rsid w:val="004732CF"/>
    <w:rsid w:val="00480A0B"/>
    <w:rsid w:val="00495CE8"/>
    <w:rsid w:val="004B201A"/>
    <w:rsid w:val="004C4550"/>
    <w:rsid w:val="004D0724"/>
    <w:rsid w:val="004D35E1"/>
    <w:rsid w:val="004E1513"/>
    <w:rsid w:val="004E1CF2"/>
    <w:rsid w:val="004E6BCC"/>
    <w:rsid w:val="004F5A9C"/>
    <w:rsid w:val="00501E50"/>
    <w:rsid w:val="00502022"/>
    <w:rsid w:val="00502C14"/>
    <w:rsid w:val="00525177"/>
    <w:rsid w:val="00534240"/>
    <w:rsid w:val="00551D12"/>
    <w:rsid w:val="00554534"/>
    <w:rsid w:val="005617BF"/>
    <w:rsid w:val="005723B9"/>
    <w:rsid w:val="0057353C"/>
    <w:rsid w:val="00576AB8"/>
    <w:rsid w:val="0058167E"/>
    <w:rsid w:val="00581774"/>
    <w:rsid w:val="00583B53"/>
    <w:rsid w:val="005850C1"/>
    <w:rsid w:val="005860B7"/>
    <w:rsid w:val="00591A4C"/>
    <w:rsid w:val="00593E21"/>
    <w:rsid w:val="0059781A"/>
    <w:rsid w:val="005B3564"/>
    <w:rsid w:val="005C0665"/>
    <w:rsid w:val="005C3C55"/>
    <w:rsid w:val="005D257B"/>
    <w:rsid w:val="005D7AA7"/>
    <w:rsid w:val="005E3A8F"/>
    <w:rsid w:val="00611221"/>
    <w:rsid w:val="006152DC"/>
    <w:rsid w:val="00623118"/>
    <w:rsid w:val="00633FE9"/>
    <w:rsid w:val="00640532"/>
    <w:rsid w:val="00655736"/>
    <w:rsid w:val="00657604"/>
    <w:rsid w:val="0066633A"/>
    <w:rsid w:val="00680797"/>
    <w:rsid w:val="006844E9"/>
    <w:rsid w:val="00685D13"/>
    <w:rsid w:val="00685E1D"/>
    <w:rsid w:val="00687E0A"/>
    <w:rsid w:val="0069278C"/>
    <w:rsid w:val="0069460C"/>
    <w:rsid w:val="00695AE8"/>
    <w:rsid w:val="006A00CE"/>
    <w:rsid w:val="006B00A1"/>
    <w:rsid w:val="006B0D4D"/>
    <w:rsid w:val="006B11E1"/>
    <w:rsid w:val="006B2287"/>
    <w:rsid w:val="006B644F"/>
    <w:rsid w:val="006C32F0"/>
    <w:rsid w:val="006C512E"/>
    <w:rsid w:val="006D09B1"/>
    <w:rsid w:val="006D71F4"/>
    <w:rsid w:val="006E0713"/>
    <w:rsid w:val="006E54DA"/>
    <w:rsid w:val="006F0214"/>
    <w:rsid w:val="006F76A0"/>
    <w:rsid w:val="00702AA8"/>
    <w:rsid w:val="0070601E"/>
    <w:rsid w:val="00707698"/>
    <w:rsid w:val="007127C3"/>
    <w:rsid w:val="00717565"/>
    <w:rsid w:val="00721602"/>
    <w:rsid w:val="00725241"/>
    <w:rsid w:val="0073629B"/>
    <w:rsid w:val="00742514"/>
    <w:rsid w:val="0074393A"/>
    <w:rsid w:val="00746BDD"/>
    <w:rsid w:val="00751058"/>
    <w:rsid w:val="007556FA"/>
    <w:rsid w:val="00761F78"/>
    <w:rsid w:val="00763C9A"/>
    <w:rsid w:val="00773D03"/>
    <w:rsid w:val="00781084"/>
    <w:rsid w:val="00781BB4"/>
    <w:rsid w:val="00791371"/>
    <w:rsid w:val="00792247"/>
    <w:rsid w:val="007962AF"/>
    <w:rsid w:val="00797819"/>
    <w:rsid w:val="007A2DA0"/>
    <w:rsid w:val="007A304A"/>
    <w:rsid w:val="007A54F9"/>
    <w:rsid w:val="007B287B"/>
    <w:rsid w:val="007C1622"/>
    <w:rsid w:val="007C5517"/>
    <w:rsid w:val="007C67E8"/>
    <w:rsid w:val="007D1197"/>
    <w:rsid w:val="007D3814"/>
    <w:rsid w:val="007D46EF"/>
    <w:rsid w:val="007E4F4C"/>
    <w:rsid w:val="007E574F"/>
    <w:rsid w:val="007E65E1"/>
    <w:rsid w:val="007F61CC"/>
    <w:rsid w:val="007F7560"/>
    <w:rsid w:val="00802043"/>
    <w:rsid w:val="008050F6"/>
    <w:rsid w:val="008129E3"/>
    <w:rsid w:val="0081358F"/>
    <w:rsid w:val="00815B19"/>
    <w:rsid w:val="0082011D"/>
    <w:rsid w:val="008261BA"/>
    <w:rsid w:val="008413FD"/>
    <w:rsid w:val="00846555"/>
    <w:rsid w:val="00857FCD"/>
    <w:rsid w:val="00860D60"/>
    <w:rsid w:val="00861A7A"/>
    <w:rsid w:val="008654B9"/>
    <w:rsid w:val="00867F5B"/>
    <w:rsid w:val="008708BE"/>
    <w:rsid w:val="008749CD"/>
    <w:rsid w:val="00880A89"/>
    <w:rsid w:val="0089247D"/>
    <w:rsid w:val="00896D0E"/>
    <w:rsid w:val="008A134C"/>
    <w:rsid w:val="008B6C57"/>
    <w:rsid w:val="008C14AE"/>
    <w:rsid w:val="008C524A"/>
    <w:rsid w:val="008D16A4"/>
    <w:rsid w:val="008F0399"/>
    <w:rsid w:val="009025DF"/>
    <w:rsid w:val="009030F7"/>
    <w:rsid w:val="00903ACF"/>
    <w:rsid w:val="00904EC1"/>
    <w:rsid w:val="00914468"/>
    <w:rsid w:val="00922F83"/>
    <w:rsid w:val="0092585E"/>
    <w:rsid w:val="00933D4C"/>
    <w:rsid w:val="0094207F"/>
    <w:rsid w:val="0094703D"/>
    <w:rsid w:val="00960C62"/>
    <w:rsid w:val="00965E98"/>
    <w:rsid w:val="00970F69"/>
    <w:rsid w:val="0099757C"/>
    <w:rsid w:val="009D0351"/>
    <w:rsid w:val="009D046E"/>
    <w:rsid w:val="009D55A8"/>
    <w:rsid w:val="009E19E6"/>
    <w:rsid w:val="009E1ADC"/>
    <w:rsid w:val="009E2CC4"/>
    <w:rsid w:val="00A020D1"/>
    <w:rsid w:val="00A02D99"/>
    <w:rsid w:val="00A0469B"/>
    <w:rsid w:val="00A06C3B"/>
    <w:rsid w:val="00A31F56"/>
    <w:rsid w:val="00A3347F"/>
    <w:rsid w:val="00A33AC1"/>
    <w:rsid w:val="00A401DF"/>
    <w:rsid w:val="00A42693"/>
    <w:rsid w:val="00A5326F"/>
    <w:rsid w:val="00A6313F"/>
    <w:rsid w:val="00A71076"/>
    <w:rsid w:val="00A73965"/>
    <w:rsid w:val="00A817B4"/>
    <w:rsid w:val="00A94001"/>
    <w:rsid w:val="00A943FE"/>
    <w:rsid w:val="00A9454A"/>
    <w:rsid w:val="00A961A5"/>
    <w:rsid w:val="00A972E5"/>
    <w:rsid w:val="00AB1C6F"/>
    <w:rsid w:val="00AB229B"/>
    <w:rsid w:val="00AB3785"/>
    <w:rsid w:val="00AB40A5"/>
    <w:rsid w:val="00AC5F3D"/>
    <w:rsid w:val="00AD02EE"/>
    <w:rsid w:val="00AD0A99"/>
    <w:rsid w:val="00AD175F"/>
    <w:rsid w:val="00AD1871"/>
    <w:rsid w:val="00AD1AE7"/>
    <w:rsid w:val="00AD660E"/>
    <w:rsid w:val="00AE2364"/>
    <w:rsid w:val="00AE648D"/>
    <w:rsid w:val="00AF15FF"/>
    <w:rsid w:val="00AF2E0D"/>
    <w:rsid w:val="00AF3542"/>
    <w:rsid w:val="00B03BF0"/>
    <w:rsid w:val="00B056AB"/>
    <w:rsid w:val="00B16FB0"/>
    <w:rsid w:val="00B25175"/>
    <w:rsid w:val="00B27BCE"/>
    <w:rsid w:val="00B33F09"/>
    <w:rsid w:val="00B4425A"/>
    <w:rsid w:val="00B463F5"/>
    <w:rsid w:val="00B476BF"/>
    <w:rsid w:val="00B579C8"/>
    <w:rsid w:val="00B618CB"/>
    <w:rsid w:val="00B67EEC"/>
    <w:rsid w:val="00B75429"/>
    <w:rsid w:val="00B92412"/>
    <w:rsid w:val="00B94C19"/>
    <w:rsid w:val="00BB1FBB"/>
    <w:rsid w:val="00BB381F"/>
    <w:rsid w:val="00BC1815"/>
    <w:rsid w:val="00BC2632"/>
    <w:rsid w:val="00BC29C6"/>
    <w:rsid w:val="00BC4B6D"/>
    <w:rsid w:val="00BE622D"/>
    <w:rsid w:val="00BE7CB4"/>
    <w:rsid w:val="00C00D43"/>
    <w:rsid w:val="00C0449F"/>
    <w:rsid w:val="00C067C9"/>
    <w:rsid w:val="00C149FF"/>
    <w:rsid w:val="00C20A20"/>
    <w:rsid w:val="00C25703"/>
    <w:rsid w:val="00C35914"/>
    <w:rsid w:val="00C404AB"/>
    <w:rsid w:val="00C43146"/>
    <w:rsid w:val="00C432A9"/>
    <w:rsid w:val="00C45243"/>
    <w:rsid w:val="00C52648"/>
    <w:rsid w:val="00C620F5"/>
    <w:rsid w:val="00C62BB9"/>
    <w:rsid w:val="00C76A2F"/>
    <w:rsid w:val="00C977CA"/>
    <w:rsid w:val="00C97AAD"/>
    <w:rsid w:val="00CA1361"/>
    <w:rsid w:val="00CA6DB8"/>
    <w:rsid w:val="00CB0654"/>
    <w:rsid w:val="00CB6381"/>
    <w:rsid w:val="00CB7A0E"/>
    <w:rsid w:val="00CC2E57"/>
    <w:rsid w:val="00CD35ED"/>
    <w:rsid w:val="00CE44B9"/>
    <w:rsid w:val="00CE6DC6"/>
    <w:rsid w:val="00D07135"/>
    <w:rsid w:val="00D34C7B"/>
    <w:rsid w:val="00D406E5"/>
    <w:rsid w:val="00D52528"/>
    <w:rsid w:val="00D5411D"/>
    <w:rsid w:val="00D60D17"/>
    <w:rsid w:val="00D63474"/>
    <w:rsid w:val="00D679C1"/>
    <w:rsid w:val="00D71375"/>
    <w:rsid w:val="00D73849"/>
    <w:rsid w:val="00D8040C"/>
    <w:rsid w:val="00D8206C"/>
    <w:rsid w:val="00D85008"/>
    <w:rsid w:val="00D92B2D"/>
    <w:rsid w:val="00D95048"/>
    <w:rsid w:val="00D97E21"/>
    <w:rsid w:val="00DB3C86"/>
    <w:rsid w:val="00DC1DC5"/>
    <w:rsid w:val="00DD1DD0"/>
    <w:rsid w:val="00DD5615"/>
    <w:rsid w:val="00DD7C24"/>
    <w:rsid w:val="00DE550A"/>
    <w:rsid w:val="00DE63BF"/>
    <w:rsid w:val="00E102F8"/>
    <w:rsid w:val="00E10B95"/>
    <w:rsid w:val="00E2293E"/>
    <w:rsid w:val="00E37CCE"/>
    <w:rsid w:val="00E50C5C"/>
    <w:rsid w:val="00E510DD"/>
    <w:rsid w:val="00E60058"/>
    <w:rsid w:val="00E60A86"/>
    <w:rsid w:val="00E727A0"/>
    <w:rsid w:val="00E76050"/>
    <w:rsid w:val="00E7681D"/>
    <w:rsid w:val="00E76E56"/>
    <w:rsid w:val="00E80CB2"/>
    <w:rsid w:val="00E83179"/>
    <w:rsid w:val="00E849B5"/>
    <w:rsid w:val="00E86AC1"/>
    <w:rsid w:val="00E949A0"/>
    <w:rsid w:val="00EA2BAC"/>
    <w:rsid w:val="00EA2BE9"/>
    <w:rsid w:val="00EA348C"/>
    <w:rsid w:val="00EB44BF"/>
    <w:rsid w:val="00EB67C4"/>
    <w:rsid w:val="00EB781B"/>
    <w:rsid w:val="00EB7AE2"/>
    <w:rsid w:val="00EC5509"/>
    <w:rsid w:val="00EE0D4C"/>
    <w:rsid w:val="00F04978"/>
    <w:rsid w:val="00F11D21"/>
    <w:rsid w:val="00F178C7"/>
    <w:rsid w:val="00F333CD"/>
    <w:rsid w:val="00F53B7F"/>
    <w:rsid w:val="00F57A43"/>
    <w:rsid w:val="00F76B66"/>
    <w:rsid w:val="00F838D1"/>
    <w:rsid w:val="00F84DCE"/>
    <w:rsid w:val="00F9284A"/>
    <w:rsid w:val="00FA0F75"/>
    <w:rsid w:val="00FA328C"/>
    <w:rsid w:val="00FA673F"/>
    <w:rsid w:val="00FB4495"/>
    <w:rsid w:val="00FC1398"/>
    <w:rsid w:val="00FE047D"/>
    <w:rsid w:val="00FE092B"/>
    <w:rsid w:val="00FE6F1E"/>
    <w:rsid w:val="00FF5B1B"/>
    <w:rsid w:val="08D6D829"/>
    <w:rsid w:val="0AD65681"/>
    <w:rsid w:val="0D24E1F1"/>
    <w:rsid w:val="0ECDC0B5"/>
    <w:rsid w:val="11E22E1A"/>
    <w:rsid w:val="129918B6"/>
    <w:rsid w:val="15B0259A"/>
    <w:rsid w:val="17F7D83A"/>
    <w:rsid w:val="1848C47E"/>
    <w:rsid w:val="187C414D"/>
    <w:rsid w:val="1F1C6D75"/>
    <w:rsid w:val="2672C31B"/>
    <w:rsid w:val="26AD1C91"/>
    <w:rsid w:val="274E1C67"/>
    <w:rsid w:val="2848ECF2"/>
    <w:rsid w:val="327474EB"/>
    <w:rsid w:val="3C41BEDC"/>
    <w:rsid w:val="3FA9FE9A"/>
    <w:rsid w:val="40C3C249"/>
    <w:rsid w:val="43744EA6"/>
    <w:rsid w:val="4834F812"/>
    <w:rsid w:val="493957AD"/>
    <w:rsid w:val="4E242AC5"/>
    <w:rsid w:val="503131D3"/>
    <w:rsid w:val="52FE9EE8"/>
    <w:rsid w:val="535B49DF"/>
    <w:rsid w:val="5781517E"/>
    <w:rsid w:val="593DBF0D"/>
    <w:rsid w:val="5CB9DC75"/>
    <w:rsid w:val="5D63B5C0"/>
    <w:rsid w:val="5DB36F25"/>
    <w:rsid w:val="610134AB"/>
    <w:rsid w:val="613ACC92"/>
    <w:rsid w:val="68AFEDAC"/>
    <w:rsid w:val="6CC542E5"/>
    <w:rsid w:val="6F64A4F7"/>
    <w:rsid w:val="79515F75"/>
    <w:rsid w:val="7B3918D1"/>
    <w:rsid w:val="7C059FBE"/>
    <w:rsid w:val="7E08DC79"/>
    <w:rsid w:val="7E70B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9C6397"/>
  <w15:chartTrackingRefBased/>
  <w15:docId w15:val="{68201034-D2AD-4E2D-8ABD-F44A406C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81F"/>
  </w:style>
  <w:style w:type="paragraph" w:styleId="Heading3">
    <w:name w:val="heading 3"/>
    <w:aliases w:val="HSAG Heading 3"/>
    <w:basedOn w:val="Normal"/>
    <w:next w:val="Normal"/>
    <w:link w:val="Heading3Char"/>
    <w:uiPriority w:val="9"/>
    <w:unhideWhenUsed/>
    <w:qFormat/>
    <w:rsid w:val="00B27BCE"/>
    <w:pPr>
      <w:keepNext/>
      <w:keepLines/>
      <w:spacing w:before="240" w:after="120" w:line="240" w:lineRule="auto"/>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98"/>
    <w:rPr>
      <w:rFonts w:ascii="Segoe UI" w:hAnsi="Segoe UI" w:cs="Segoe UI"/>
      <w:sz w:val="18"/>
      <w:szCs w:val="18"/>
    </w:rPr>
  </w:style>
  <w:style w:type="paragraph" w:styleId="Header">
    <w:name w:val="header"/>
    <w:basedOn w:val="Normal"/>
    <w:link w:val="HeaderChar"/>
    <w:uiPriority w:val="99"/>
    <w:unhideWhenUsed/>
    <w:rsid w:val="0001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96"/>
  </w:style>
  <w:style w:type="paragraph" w:styleId="Footer">
    <w:name w:val="footer"/>
    <w:basedOn w:val="Normal"/>
    <w:link w:val="FooterChar"/>
    <w:uiPriority w:val="99"/>
    <w:unhideWhenUsed/>
    <w:rsid w:val="0001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96"/>
  </w:style>
  <w:style w:type="character" w:styleId="CommentReference">
    <w:name w:val="annotation reference"/>
    <w:basedOn w:val="DefaultParagraphFont"/>
    <w:uiPriority w:val="99"/>
    <w:semiHidden/>
    <w:unhideWhenUsed/>
    <w:rsid w:val="00B75429"/>
    <w:rPr>
      <w:sz w:val="16"/>
      <w:szCs w:val="16"/>
    </w:rPr>
  </w:style>
  <w:style w:type="paragraph" w:styleId="CommentText">
    <w:name w:val="annotation text"/>
    <w:basedOn w:val="Normal"/>
    <w:link w:val="CommentTextChar"/>
    <w:uiPriority w:val="99"/>
    <w:semiHidden/>
    <w:unhideWhenUsed/>
    <w:rsid w:val="00B75429"/>
    <w:pPr>
      <w:spacing w:line="240" w:lineRule="auto"/>
    </w:pPr>
    <w:rPr>
      <w:sz w:val="20"/>
      <w:szCs w:val="20"/>
    </w:rPr>
  </w:style>
  <w:style w:type="character" w:customStyle="1" w:styleId="CommentTextChar">
    <w:name w:val="Comment Text Char"/>
    <w:basedOn w:val="DefaultParagraphFont"/>
    <w:link w:val="CommentText"/>
    <w:uiPriority w:val="99"/>
    <w:semiHidden/>
    <w:rsid w:val="00B75429"/>
    <w:rPr>
      <w:sz w:val="20"/>
      <w:szCs w:val="20"/>
    </w:rPr>
  </w:style>
  <w:style w:type="paragraph" w:styleId="CommentSubject">
    <w:name w:val="annotation subject"/>
    <w:basedOn w:val="CommentText"/>
    <w:next w:val="CommentText"/>
    <w:link w:val="CommentSubjectChar"/>
    <w:uiPriority w:val="99"/>
    <w:semiHidden/>
    <w:unhideWhenUsed/>
    <w:rsid w:val="00B75429"/>
    <w:rPr>
      <w:b/>
      <w:bCs/>
    </w:rPr>
  </w:style>
  <w:style w:type="character" w:customStyle="1" w:styleId="CommentSubjectChar">
    <w:name w:val="Comment Subject Char"/>
    <w:basedOn w:val="CommentTextChar"/>
    <w:link w:val="CommentSubject"/>
    <w:uiPriority w:val="99"/>
    <w:semiHidden/>
    <w:rsid w:val="00B75429"/>
    <w:rPr>
      <w:b/>
      <w:bCs/>
      <w:sz w:val="20"/>
      <w:szCs w:val="20"/>
    </w:rPr>
  </w:style>
  <w:style w:type="paragraph" w:styleId="ListParagraph">
    <w:name w:val="List Paragraph"/>
    <w:basedOn w:val="Normal"/>
    <w:uiPriority w:val="34"/>
    <w:qFormat/>
    <w:rsid w:val="00A02D99"/>
    <w:pPr>
      <w:ind w:left="720"/>
      <w:contextualSpacing/>
    </w:pPr>
  </w:style>
  <w:style w:type="paragraph" w:customStyle="1" w:styleId="paragraph">
    <w:name w:val="paragraph"/>
    <w:basedOn w:val="Normal"/>
    <w:rsid w:val="00001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501"/>
  </w:style>
  <w:style w:type="character" w:customStyle="1" w:styleId="eop">
    <w:name w:val="eop"/>
    <w:basedOn w:val="DefaultParagraphFont"/>
    <w:rsid w:val="00001501"/>
  </w:style>
  <w:style w:type="character" w:customStyle="1" w:styleId="Heading3Char">
    <w:name w:val="Heading 3 Char"/>
    <w:aliases w:val="HSAG Heading 3 Char"/>
    <w:basedOn w:val="DefaultParagraphFont"/>
    <w:link w:val="Heading3"/>
    <w:uiPriority w:val="9"/>
    <w:rsid w:val="00B27BCE"/>
    <w:rPr>
      <w:rFonts w:ascii="Calibri" w:eastAsiaTheme="majorEastAsia" w:hAnsi="Calibri" w:cstheme="majorBidi"/>
      <w:b/>
      <w:bCs/>
    </w:rPr>
  </w:style>
  <w:style w:type="character" w:styleId="Hyperlink">
    <w:name w:val="Hyperlink"/>
    <w:basedOn w:val="DefaultParagraphFont"/>
    <w:uiPriority w:val="99"/>
    <w:unhideWhenUsed/>
    <w:qFormat/>
    <w:rsid w:val="0010299B"/>
    <w:rPr>
      <w:color w:val="0000FF"/>
      <w:u w:val="single"/>
    </w:rPr>
  </w:style>
  <w:style w:type="character" w:styleId="UnresolvedMention">
    <w:name w:val="Unresolved Mention"/>
    <w:basedOn w:val="DefaultParagraphFont"/>
    <w:uiPriority w:val="99"/>
    <w:semiHidden/>
    <w:unhideWhenUsed/>
    <w:rsid w:val="0010299B"/>
    <w:rPr>
      <w:color w:val="605E5C"/>
      <w:shd w:val="clear" w:color="auto" w:fill="E1DFDD"/>
    </w:rPr>
  </w:style>
  <w:style w:type="character" w:styleId="FollowedHyperlink">
    <w:name w:val="FollowedHyperlink"/>
    <w:basedOn w:val="DefaultParagraphFont"/>
    <w:uiPriority w:val="99"/>
    <w:semiHidden/>
    <w:unhideWhenUsed/>
    <w:rsid w:val="00BB38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59553">
      <w:bodyDiv w:val="1"/>
      <w:marLeft w:val="0"/>
      <w:marRight w:val="0"/>
      <w:marTop w:val="0"/>
      <w:marBottom w:val="0"/>
      <w:divBdr>
        <w:top w:val="none" w:sz="0" w:space="0" w:color="auto"/>
        <w:left w:val="none" w:sz="0" w:space="0" w:color="auto"/>
        <w:bottom w:val="none" w:sz="0" w:space="0" w:color="auto"/>
        <w:right w:val="none" w:sz="0" w:space="0" w:color="auto"/>
      </w:divBdr>
      <w:divsChild>
        <w:div w:id="1751195586">
          <w:marLeft w:val="0"/>
          <w:marRight w:val="0"/>
          <w:marTop w:val="0"/>
          <w:marBottom w:val="0"/>
          <w:divBdr>
            <w:top w:val="none" w:sz="0" w:space="0" w:color="auto"/>
            <w:left w:val="none" w:sz="0" w:space="0" w:color="auto"/>
            <w:bottom w:val="none" w:sz="0" w:space="0" w:color="auto"/>
            <w:right w:val="none" w:sz="0" w:space="0" w:color="auto"/>
          </w:divBdr>
        </w:div>
        <w:div w:id="1418479182">
          <w:marLeft w:val="0"/>
          <w:marRight w:val="0"/>
          <w:marTop w:val="0"/>
          <w:marBottom w:val="0"/>
          <w:divBdr>
            <w:top w:val="none" w:sz="0" w:space="0" w:color="auto"/>
            <w:left w:val="none" w:sz="0" w:space="0" w:color="auto"/>
            <w:bottom w:val="none" w:sz="0" w:space="0" w:color="auto"/>
            <w:right w:val="none" w:sz="0" w:space="0" w:color="auto"/>
          </w:divBdr>
        </w:div>
        <w:div w:id="1313413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infectioncontrol/pdf/icar/ltcf.pdf" TargetMode="External"/><Relationship Id="rId18" Type="http://schemas.openxmlformats.org/officeDocument/2006/relationships/header" Target="header3.xml"/><Relationship Id="rId26" Type="http://schemas.openxmlformats.org/officeDocument/2006/relationships/hyperlink" Target="https://www.cdc.gov/injectionsafety/pntoolkit/section1.html" TargetMode="External"/><Relationship Id="rId3" Type="http://schemas.openxmlformats.org/officeDocument/2006/relationships/customXml" Target="../customXml/item3.xml"/><Relationship Id="rId21" Type="http://schemas.openxmlformats.org/officeDocument/2006/relationships/hyperlink" Target="https://www.cms.gov/files/document/covid-toolkit-states-mitigate-covid-19-nursing-homes.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ms.gov/Medicare/Provider-Enrollment-and-Certification/SurveyCertificationGenInfo/Policy-and-Memos-to-States-and-Regions" TargetMode="External"/><Relationship Id="rId17" Type="http://schemas.openxmlformats.org/officeDocument/2006/relationships/footer" Target="footer1.xml"/><Relationship Id="rId25" Type="http://schemas.openxmlformats.org/officeDocument/2006/relationships/hyperlink" Target="https://www.cdc.gov/coronavirus/2019-ncov/downloads/healthcare-facilities/Long-Term-Care-letter.pdf" TargetMode="External"/><Relationship Id="rId33" Type="http://schemas.openxmlformats.org/officeDocument/2006/relationships/hyperlink" Target="https://www.cms.gov/medicare/provider-enrollment-and-certification/qapi/downloads/qapiataglance.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cms.gov/files/document/qso-20-39-nh-revised.pdf" TargetMode="External"/><Relationship Id="rId29" Type="http://schemas.openxmlformats.org/officeDocument/2006/relationships/hyperlink" Target="https://apic.org/monthly_alerts/how-to-be-a-good-visitor-at-a-nursing-h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infectioncontrol/pdf/icar/ltcf.pdf" TargetMode="External"/><Relationship Id="rId24" Type="http://schemas.openxmlformats.org/officeDocument/2006/relationships/hyperlink" Target="https://hqin.org/wp-content/uploads/2021/04/Masking-Still-Matters-508.pdf" TargetMode="External"/><Relationship Id="rId32" Type="http://schemas.openxmlformats.org/officeDocument/2006/relationships/hyperlink" Target="https://www.cdc.gov/coronavirus/2019-ncov/hcp/ppe-strategy/burn-calculator.html"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cdc.gov/coronavirus/2019-ncov/hcp/long-term-care.html" TargetMode="External"/><Relationship Id="rId28" Type="http://schemas.openxmlformats.org/officeDocument/2006/relationships/hyperlink" Target="https://www.cdc.gov/coronavirus/2019-ncov/hcp/long-term-care.html" TargetMode="External"/><Relationship Id="rId10" Type="http://schemas.openxmlformats.org/officeDocument/2006/relationships/endnotes" Target="endnotes.xml"/><Relationship Id="rId19" Type="http://schemas.openxmlformats.org/officeDocument/2006/relationships/hyperlink" Target="https://www.cdc.gov/coronavirus/2019-ncov/hcp/long-term-care.html" TargetMode="External"/><Relationship Id="rId31" Type="http://schemas.openxmlformats.org/officeDocument/2006/relationships/hyperlink" Target="https://www.cdc.gov/nhsn/pdfs/covid19/ltcf/cms-covid19-req-50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gov/Medicare/Provider-Enrollment-and-Certification/SurveyCertificationGenInfo/Policy-and-Memos-to-States-and-Regions" TargetMode="External"/><Relationship Id="rId22" Type="http://schemas.openxmlformats.org/officeDocument/2006/relationships/hyperlink" Target="https://www.ahcancal.org/Survey-Regulatory-Legal/Emergency-Preparedness/Documents/COVID19/COVID19-Screening-Checklist.zip" TargetMode="External"/><Relationship Id="rId27" Type="http://schemas.openxmlformats.org/officeDocument/2006/relationships/hyperlink" Target="https://www.cms.gov/files/document/covid-19-nursing-home-telehealth-toolkit.pdf" TargetMode="External"/><Relationship Id="rId30" Type="http://schemas.openxmlformats.org/officeDocument/2006/relationships/hyperlink" Target="https://qsep.cms.gov/welcome.aspx"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FFFFFF"/>
      </a:dk1>
      <a:lt1>
        <a:sysClr val="window" lastClr="FFFFFF"/>
      </a:lt1>
      <a:dk2>
        <a:srgbClr val="954F72"/>
      </a:dk2>
      <a:lt2>
        <a:srgbClr val="4472C4"/>
      </a:lt2>
      <a:accent1>
        <a:srgbClr val="4472C4"/>
      </a:accent1>
      <a:accent2>
        <a:srgbClr val="ED7D31"/>
      </a:accent2>
      <a:accent3>
        <a:srgbClr val="4472C4"/>
      </a:accent3>
      <a:accent4>
        <a:srgbClr val="FFC000"/>
      </a:accent4>
      <a:accent5>
        <a:srgbClr val="5B9BD5"/>
      </a:accent5>
      <a:accent6>
        <a:srgbClr val="70AD47"/>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b6698f20-16d8-4387-8fa1-6bd4bb26deb7">
      <UserInfo>
        <DisplayName>Nancy Kelly</DisplayName>
        <AccountId>58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3" ma:contentTypeDescription="Create a new document." ma:contentTypeScope="" ma:versionID="7d8014238a80a41ed8a64450f3a28351">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b4bb0cd51ce9d2d2a4fe43be7bbfbf0b"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904DF-3060-4237-AE0D-241C7C0EDBFC}">
  <ds:schemaRefs>
    <ds:schemaRef ds:uri="http://schemas.microsoft.com/sharepoint/v3/contenttype/forms"/>
  </ds:schemaRefs>
</ds:datastoreItem>
</file>

<file path=customXml/itemProps2.xml><?xml version="1.0" encoding="utf-8"?>
<ds:datastoreItem xmlns:ds="http://schemas.openxmlformats.org/officeDocument/2006/customXml" ds:itemID="{593C2E9E-5787-4112-A546-1366ABD881DD}">
  <ds:schemaRefs>
    <ds:schemaRef ds:uri="http://schemas.openxmlformats.org/officeDocument/2006/bibliography"/>
  </ds:schemaRefs>
</ds:datastoreItem>
</file>

<file path=customXml/itemProps3.xml><?xml version="1.0" encoding="utf-8"?>
<ds:datastoreItem xmlns:ds="http://schemas.openxmlformats.org/officeDocument/2006/customXml" ds:itemID="{DC6B0285-7C54-4D11-971D-DCB91B16A7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2BA9EE-4FD1-46E5-9CA3-3DE2E31A3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617e0-9ae6-48ae-8c0a-f049dce7ee5d"/>
    <ds:schemaRef ds:uri="b6698f20-16d8-4387-8fa1-6bd4bb26d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917</Words>
  <Characters>5229</Characters>
  <Application>Microsoft Office Word</Application>
  <DocSecurity>0</DocSecurity>
  <Lines>43</Lines>
  <Paragraphs>12</Paragraphs>
  <ScaleCrop>false</ScaleCrop>
  <Manager/>
  <Company/>
  <LinksUpToDate>false</LinksUpToDate>
  <CharactersWithSpaces>6134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Prevention and Control Action Plan Template</dc:title>
  <dc:subject>Visitors Restriction Infection Prevention</dc:subject>
  <dc:creator>Health Quality Innovation Network</dc:creator>
  <cp:keywords>infection prevention, nursing home, visitors restriction</cp:keywords>
  <dc:description/>
  <cp:lastModifiedBy>April Faulkner</cp:lastModifiedBy>
  <cp:revision>80</cp:revision>
  <dcterms:created xsi:type="dcterms:W3CDTF">2020-07-27T16:00:00Z</dcterms:created>
  <dcterms:modified xsi:type="dcterms:W3CDTF">2021-07-20T18:34:00Z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0x0101005D11B6B9F23254468F6D1ED128359F2E</vt:lpwstr>
  </property>
</Properties>
</file>