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1F60" w14:textId="0BF9C8BF" w:rsidR="00B60084" w:rsidRPr="00B60084" w:rsidRDefault="0AC0B3B0" w:rsidP="0AC0B3B0">
      <w:pPr>
        <w:ind w:left="-720" w:right="-810"/>
        <w:jc w:val="center"/>
        <w:rPr>
          <w:rFonts w:ascii="Nirmala UI" w:hAnsi="Nirmala UI" w:cs="Nirmala UI"/>
          <w:b/>
          <w:bCs/>
          <w:color w:val="0B4A91"/>
          <w:sz w:val="36"/>
          <w:szCs w:val="36"/>
        </w:rPr>
      </w:pPr>
      <w:r w:rsidRPr="0AC0B3B0">
        <w:rPr>
          <w:rFonts w:ascii="Nirmala UI" w:hAnsi="Nirmala UI" w:cs="Nirmala UI"/>
          <w:b/>
          <w:bCs/>
          <w:color w:val="0B4A91"/>
          <w:sz w:val="36"/>
          <w:szCs w:val="36"/>
        </w:rPr>
        <w:t xml:space="preserve">Infection Prevention Annual Risk Assessment </w:t>
      </w:r>
    </w:p>
    <w:p w14:paraId="45A95EAC" w14:textId="179FFDD7" w:rsidR="00B60084" w:rsidRPr="00B60084" w:rsidRDefault="00756D50" w:rsidP="005D36FB">
      <w:pPr>
        <w:ind w:left="-720" w:right="-810"/>
        <w:jc w:val="center"/>
        <w:rPr>
          <w:rFonts w:ascii="Nirmala UI" w:hAnsi="Nirmala UI" w:cs="Nirmala UI"/>
          <w:b/>
          <w:bCs/>
          <w:color w:val="0B4A91"/>
          <w:sz w:val="36"/>
          <w:szCs w:val="36"/>
        </w:rPr>
      </w:pPr>
      <w:r>
        <w:rPr>
          <w:rFonts w:ascii="Nirmala UI" w:hAnsi="Nirmala UI" w:cs="Nirmala UI"/>
          <w:b/>
          <w:bCs/>
          <w:color w:val="0B4A91"/>
          <w:sz w:val="36"/>
          <w:szCs w:val="36"/>
        </w:rPr>
        <w:t>Email Template</w:t>
      </w:r>
    </w:p>
    <w:p w14:paraId="58C36BC0" w14:textId="5C0980B0" w:rsidR="00B86C8D" w:rsidRPr="00B86C8D" w:rsidRDefault="00B86C8D" w:rsidP="00B86C8D"/>
    <w:p w14:paraId="3FCE03D1" w14:textId="405EE846" w:rsidR="007C7597" w:rsidRPr="004111F2" w:rsidRDefault="007C7597" w:rsidP="007C7597">
      <w:pPr>
        <w:rPr>
          <w:rFonts w:ascii="Nirmala UI" w:hAnsi="Nirmala UI" w:cs="Nirmala UI"/>
          <w:sz w:val="24"/>
          <w:szCs w:val="24"/>
        </w:rPr>
      </w:pPr>
      <w:r w:rsidRPr="5B647A7A">
        <w:rPr>
          <w:rFonts w:ascii="Nirmala UI" w:hAnsi="Nirmala UI" w:cs="Nirmala UI"/>
          <w:sz w:val="24"/>
          <w:szCs w:val="24"/>
        </w:rPr>
        <w:t xml:space="preserve">The email template on the following page is intended to be adapted for use by a staff member in an infection prevention role. </w:t>
      </w:r>
      <w:r w:rsidR="00EB14AB">
        <w:rPr>
          <w:rFonts w:ascii="Nirmala UI" w:hAnsi="Nirmala UI" w:cs="Nirmala UI"/>
          <w:sz w:val="24"/>
          <w:szCs w:val="24"/>
        </w:rPr>
        <w:t>F</w:t>
      </w:r>
      <w:r w:rsidR="004111F2" w:rsidRPr="5B647A7A">
        <w:rPr>
          <w:rFonts w:ascii="Nirmala UI" w:hAnsi="Nirmala UI" w:cs="Nirmala UI"/>
          <w:sz w:val="24"/>
          <w:szCs w:val="24"/>
        </w:rPr>
        <w:t>ollowing are some suggestions to help maximize your message:</w:t>
      </w:r>
    </w:p>
    <w:p w14:paraId="1E6F7428" w14:textId="68663B71" w:rsidR="0AC0B3B0" w:rsidRDefault="0AC0B3B0" w:rsidP="0AC0B3B0">
      <w:pPr>
        <w:pStyle w:val="ListParagraph"/>
        <w:numPr>
          <w:ilvl w:val="0"/>
          <w:numId w:val="2"/>
        </w:numPr>
        <w:rPr>
          <w:rFonts w:ascii="Nirmala UI" w:hAnsi="Nirmala UI" w:cs="Nirmala UI"/>
          <w:sz w:val="24"/>
          <w:szCs w:val="24"/>
        </w:rPr>
      </w:pPr>
      <w:r w:rsidRPr="0AC0B3B0">
        <w:rPr>
          <w:rFonts w:ascii="Nirmala UI" w:hAnsi="Nirmala UI" w:cs="Nirmala UI"/>
          <w:sz w:val="24"/>
          <w:szCs w:val="24"/>
        </w:rPr>
        <w:t>Customize the content to suit the need of your facility.</w:t>
      </w:r>
    </w:p>
    <w:p w14:paraId="6391BB2F" w14:textId="45C99A98" w:rsidR="0AC0B3B0" w:rsidRDefault="0AC0B3B0" w:rsidP="0AC0B3B0">
      <w:pPr>
        <w:pStyle w:val="ListParagraph"/>
        <w:numPr>
          <w:ilvl w:val="0"/>
          <w:numId w:val="2"/>
        </w:numPr>
        <w:rPr>
          <w:rFonts w:ascii="Nirmala UI" w:hAnsi="Nirmala UI" w:cs="Nirmala UI"/>
          <w:sz w:val="24"/>
          <w:szCs w:val="24"/>
        </w:rPr>
      </w:pPr>
      <w:r w:rsidRPr="0AC0B3B0">
        <w:rPr>
          <w:rFonts w:ascii="Nirmala UI" w:hAnsi="Nirmala UI" w:cs="Nirmala UI"/>
          <w:sz w:val="24"/>
          <w:szCs w:val="24"/>
        </w:rPr>
        <w:t>Copy and paste the message into an email with a header identifying the subject as the Infection Prevention Risk Assessment.</w:t>
      </w:r>
    </w:p>
    <w:p w14:paraId="58A8FE80" w14:textId="5888981A" w:rsidR="0AC0B3B0" w:rsidRDefault="0AC0B3B0" w:rsidP="0AC0B3B0">
      <w:pPr>
        <w:pStyle w:val="ListParagraph"/>
        <w:numPr>
          <w:ilvl w:val="0"/>
          <w:numId w:val="2"/>
        </w:numPr>
        <w:rPr>
          <w:rFonts w:ascii="Nirmala UI" w:hAnsi="Nirmala UI" w:cs="Nirmala UI"/>
          <w:sz w:val="24"/>
          <w:szCs w:val="24"/>
        </w:rPr>
      </w:pPr>
      <w:r w:rsidRPr="5B647A7A">
        <w:rPr>
          <w:rFonts w:ascii="Nirmala UI" w:hAnsi="Nirmala UI" w:cs="Nirmala UI"/>
          <w:sz w:val="24"/>
          <w:szCs w:val="24"/>
        </w:rPr>
        <w:t>Use the template as a “coming soon” message to let recipients know they should be on the lookout for an invite to a meeting to complete the Infection Prevention Risk Assessment</w:t>
      </w:r>
      <w:r w:rsidR="0028728D">
        <w:rPr>
          <w:rFonts w:ascii="Nirmala UI" w:hAnsi="Nirmala UI" w:cs="Nirmala UI"/>
          <w:sz w:val="24"/>
          <w:szCs w:val="24"/>
        </w:rPr>
        <w:t>.</w:t>
      </w:r>
      <w:r w:rsidRPr="5B647A7A">
        <w:rPr>
          <w:rFonts w:ascii="Nirmala UI" w:hAnsi="Nirmala UI" w:cs="Nirmala UI"/>
          <w:sz w:val="24"/>
          <w:szCs w:val="24"/>
        </w:rPr>
        <w:t xml:space="preserve"> </w:t>
      </w:r>
    </w:p>
    <w:p w14:paraId="4DFD304E" w14:textId="293BC5A6" w:rsidR="0AC0B3B0" w:rsidRDefault="0AC0B3B0" w:rsidP="0AC0B3B0">
      <w:pPr>
        <w:pStyle w:val="ListParagraph"/>
        <w:numPr>
          <w:ilvl w:val="0"/>
          <w:numId w:val="2"/>
        </w:numPr>
        <w:rPr>
          <w:rFonts w:ascii="Nirmala UI" w:hAnsi="Nirmala UI" w:cs="Nirmala UI"/>
          <w:sz w:val="24"/>
          <w:szCs w:val="24"/>
        </w:rPr>
      </w:pPr>
      <w:r w:rsidRPr="5B647A7A">
        <w:rPr>
          <w:rFonts w:ascii="Nirmala UI" w:hAnsi="Nirmala UI" w:cs="Nirmala UI"/>
          <w:sz w:val="24"/>
          <w:szCs w:val="24"/>
        </w:rPr>
        <w:t xml:space="preserve">Use the template as the body of the Infection Prevention Risk Assessment meeting invite. </w:t>
      </w:r>
    </w:p>
    <w:p w14:paraId="4AB55EC7" w14:textId="3692D3DF" w:rsidR="0AC0B3B0" w:rsidRDefault="0AC0B3B0" w:rsidP="0AC0B3B0">
      <w:pPr>
        <w:rPr>
          <w:rFonts w:ascii="Nirmala UI" w:hAnsi="Nirmala UI" w:cs="Nirmala UI"/>
          <w:sz w:val="24"/>
          <w:szCs w:val="24"/>
        </w:rPr>
      </w:pPr>
    </w:p>
    <w:p w14:paraId="0B9FEA03" w14:textId="10E12EB7" w:rsidR="00B86C8D" w:rsidRPr="00B86C8D" w:rsidRDefault="00B86C8D" w:rsidP="00B86C8D"/>
    <w:p w14:paraId="29C9C9BF" w14:textId="3D4D5EC2" w:rsidR="00B86C8D" w:rsidRPr="00B86C8D" w:rsidRDefault="00B86C8D" w:rsidP="00B86C8D"/>
    <w:p w14:paraId="5C38FF0F" w14:textId="119DC056" w:rsidR="00B86C8D" w:rsidRPr="00B86C8D" w:rsidRDefault="00B86C8D" w:rsidP="00B86C8D"/>
    <w:p w14:paraId="4472A412" w14:textId="7D0D1AE8" w:rsidR="00B86C8D" w:rsidRPr="00B86C8D" w:rsidRDefault="00B86C8D" w:rsidP="00B86C8D"/>
    <w:p w14:paraId="4A108F40" w14:textId="7854753F" w:rsidR="00B86C8D" w:rsidRPr="00B86C8D" w:rsidRDefault="00B86C8D" w:rsidP="00B86C8D"/>
    <w:p w14:paraId="5B22DA69" w14:textId="6321D6F8" w:rsidR="00B86C8D" w:rsidRPr="00B86C8D" w:rsidRDefault="00B86C8D" w:rsidP="00B86C8D"/>
    <w:p w14:paraId="2440C65B" w14:textId="640657DD" w:rsidR="00B86C8D" w:rsidRPr="00B86C8D" w:rsidRDefault="00B86C8D" w:rsidP="00B86C8D"/>
    <w:p w14:paraId="6265AC13" w14:textId="7187393B" w:rsidR="00B86C8D" w:rsidRPr="00B86C8D" w:rsidRDefault="00B86C8D" w:rsidP="00B86C8D"/>
    <w:p w14:paraId="6BAB6E96" w14:textId="2ABE6EE6" w:rsidR="00B86C8D" w:rsidRPr="00B86C8D" w:rsidRDefault="00B86C8D" w:rsidP="00B86C8D"/>
    <w:p w14:paraId="66B13183" w14:textId="150F2BFC" w:rsidR="007C7597" w:rsidRDefault="007C7597" w:rsidP="00B86C8D">
      <w:pPr>
        <w:jc w:val="right"/>
      </w:pPr>
    </w:p>
    <w:p w14:paraId="02171DE5" w14:textId="77777777" w:rsidR="007C7597" w:rsidRDefault="007C7597">
      <w:r>
        <w:br w:type="page"/>
      </w:r>
    </w:p>
    <w:p w14:paraId="671BEE20" w14:textId="47AECC75" w:rsidR="007C7597" w:rsidRDefault="007C7597" w:rsidP="0BC0C35B">
      <w:pPr>
        <w:spacing w:after="0" w:line="276" w:lineRule="auto"/>
        <w:rPr>
          <w:rFonts w:ascii="Nirmala UI" w:hAnsi="Nirmala UI" w:cs="Nirmala UI"/>
          <w:sz w:val="24"/>
          <w:szCs w:val="24"/>
        </w:rPr>
      </w:pPr>
      <w:r w:rsidRPr="0BC0C35B">
        <w:rPr>
          <w:rFonts w:ascii="Nirmala UI" w:hAnsi="Nirmala UI" w:cs="Nirmala UI"/>
          <w:sz w:val="24"/>
          <w:szCs w:val="24"/>
        </w:rPr>
        <w:t>Dear V</w:t>
      </w:r>
      <w:r w:rsidR="00B60084" w:rsidRPr="0BC0C35B">
        <w:rPr>
          <w:rFonts w:ascii="Nirmala UI" w:hAnsi="Nirmala UI" w:cs="Nirmala UI"/>
          <w:sz w:val="24"/>
          <w:szCs w:val="24"/>
        </w:rPr>
        <w:t>alued Staff Member,</w:t>
      </w:r>
    </w:p>
    <w:p w14:paraId="446AE843" w14:textId="77777777" w:rsidR="008E203A" w:rsidRPr="008E203A" w:rsidRDefault="008E203A" w:rsidP="0BC0C35B">
      <w:pPr>
        <w:spacing w:after="0" w:line="276" w:lineRule="auto"/>
        <w:rPr>
          <w:rFonts w:ascii="Nirmala UI" w:hAnsi="Nirmala UI" w:cs="Nirmala UI"/>
          <w:sz w:val="24"/>
          <w:szCs w:val="24"/>
        </w:rPr>
      </w:pPr>
    </w:p>
    <w:p w14:paraId="39A5BC7B" w14:textId="016FE7E7" w:rsidR="007C7597" w:rsidRDefault="00B60084" w:rsidP="0BC0C35B">
      <w:pPr>
        <w:spacing w:after="0" w:line="276" w:lineRule="auto"/>
        <w:rPr>
          <w:rFonts w:ascii="Nirmala UI" w:hAnsi="Nirmala UI" w:cs="Nirmala UI"/>
          <w:sz w:val="24"/>
          <w:szCs w:val="24"/>
        </w:rPr>
      </w:pPr>
      <w:r w:rsidRPr="5B647A7A">
        <w:rPr>
          <w:rFonts w:ascii="Nirmala UI" w:hAnsi="Nirmala UI" w:cs="Nirmala UI"/>
          <w:sz w:val="24"/>
          <w:szCs w:val="24"/>
        </w:rPr>
        <w:t xml:space="preserve">It is time for our team to meet and discuss our facility </w:t>
      </w:r>
      <w:r w:rsidRPr="5B647A7A">
        <w:rPr>
          <w:rFonts w:ascii="Nirmala UI" w:hAnsi="Nirmala UI" w:cs="Nirmala UI"/>
          <w:b/>
          <w:bCs/>
          <w:sz w:val="24"/>
          <w:szCs w:val="24"/>
        </w:rPr>
        <w:t>Infection Prevention Risk Assessment.</w:t>
      </w:r>
      <w:r w:rsidRPr="5B647A7A">
        <w:rPr>
          <w:rFonts w:ascii="Nirmala UI" w:hAnsi="Nirmala UI" w:cs="Nirmala UI"/>
          <w:sz w:val="24"/>
          <w:szCs w:val="24"/>
        </w:rPr>
        <w:t xml:space="preserve"> This is an excellent </w:t>
      </w:r>
      <w:r w:rsidR="0AC0B3B0" w:rsidRPr="5B647A7A">
        <w:rPr>
          <w:rFonts w:ascii="Nirmala UI" w:hAnsi="Nirmala UI" w:cs="Nirmala UI"/>
          <w:sz w:val="24"/>
          <w:szCs w:val="24"/>
        </w:rPr>
        <w:t xml:space="preserve">opportunity for each of us to learn and provide input on all that we do to ensure the safety of our staff and residents. </w:t>
      </w:r>
    </w:p>
    <w:p w14:paraId="3BC5DE78" w14:textId="632E6246" w:rsidR="0AC0B3B0" w:rsidRDefault="0AC0B3B0" w:rsidP="0BC0C35B">
      <w:pPr>
        <w:spacing w:after="0" w:line="276" w:lineRule="auto"/>
        <w:rPr>
          <w:rFonts w:ascii="Nirmala UI" w:hAnsi="Nirmala UI" w:cs="Nirmala UI"/>
          <w:sz w:val="24"/>
          <w:szCs w:val="24"/>
        </w:rPr>
      </w:pPr>
    </w:p>
    <w:p w14:paraId="4964493B" w14:textId="0F8A0FFA" w:rsidR="0AC0B3B0" w:rsidRDefault="0AC0B3B0" w:rsidP="0BC0C35B">
      <w:pPr>
        <w:spacing w:after="0" w:line="276" w:lineRule="auto"/>
        <w:rPr>
          <w:rFonts w:ascii="Nirmala UI" w:hAnsi="Nirmala UI" w:cs="Nirmala UI"/>
          <w:sz w:val="24"/>
          <w:szCs w:val="24"/>
        </w:rPr>
      </w:pPr>
      <w:r w:rsidRPr="0BC0C35B">
        <w:rPr>
          <w:rFonts w:ascii="Nirmala UI" w:hAnsi="Nirmala UI" w:cs="Nirmala UI"/>
          <w:b/>
          <w:bCs/>
          <w:sz w:val="24"/>
          <w:szCs w:val="24"/>
        </w:rPr>
        <w:t>The Risk Assessment</w:t>
      </w:r>
      <w:r w:rsidRPr="0BC0C35B">
        <w:rPr>
          <w:rFonts w:ascii="Nirmala UI" w:hAnsi="Nirmala UI" w:cs="Nirmala UI"/>
          <w:sz w:val="24"/>
          <w:szCs w:val="24"/>
        </w:rPr>
        <w:t xml:space="preserve"> is a “living” adaptable document that serves the foundation of our Infection Prevention Program. Additionally, the Infection Prevention Risk Assessment: </w:t>
      </w:r>
    </w:p>
    <w:p w14:paraId="65754AF2" w14:textId="5F90D72F" w:rsidR="0AC0B3B0" w:rsidRDefault="0AC0B3B0" w:rsidP="0BC0C35B">
      <w:pPr>
        <w:pStyle w:val="NormalWeb"/>
        <w:numPr>
          <w:ilvl w:val="0"/>
          <w:numId w:val="6"/>
        </w:numPr>
        <w:spacing w:before="0" w:beforeAutospacing="0" w:after="0" w:afterAutospacing="0" w:line="276" w:lineRule="auto"/>
        <w:rPr>
          <w:rFonts w:ascii="Nirmala UI" w:hAnsi="Nirmala UI" w:cs="Nirmala UI"/>
        </w:rPr>
      </w:pPr>
      <w:r w:rsidRPr="0BC0C35B">
        <w:rPr>
          <w:rFonts w:ascii="Nirmala UI" w:hAnsi="Nirmala UI" w:cs="Nirmala UI"/>
        </w:rPr>
        <w:t xml:space="preserve">Allows us to focus on prioritized risks. </w:t>
      </w:r>
    </w:p>
    <w:p w14:paraId="3C857FA3" w14:textId="418D2D75" w:rsidR="0AC0B3B0" w:rsidRDefault="0AC0B3B0" w:rsidP="0BC0C35B">
      <w:pPr>
        <w:pStyle w:val="NormalWeb"/>
        <w:numPr>
          <w:ilvl w:val="0"/>
          <w:numId w:val="6"/>
        </w:numPr>
        <w:spacing w:before="0" w:beforeAutospacing="0" w:after="0" w:afterAutospacing="0" w:line="276" w:lineRule="auto"/>
        <w:rPr>
          <w:rFonts w:ascii="Nirmala UI" w:hAnsi="Nirmala UI" w:cs="Nirmala UI"/>
        </w:rPr>
      </w:pPr>
      <w:r w:rsidRPr="5B647A7A">
        <w:rPr>
          <w:rFonts w:ascii="Nirmala UI" w:hAnsi="Nirmala UI" w:cs="Nirmala UI"/>
        </w:rPr>
        <w:t>Identifies specific organisms/illnesses that may be healthcare-associated.</w:t>
      </w:r>
    </w:p>
    <w:p w14:paraId="5FBB0921" w14:textId="5FAA8BB9" w:rsidR="0AC0B3B0" w:rsidRDefault="0AC0B3B0" w:rsidP="0BC0C35B">
      <w:pPr>
        <w:pStyle w:val="NormalWeb"/>
        <w:numPr>
          <w:ilvl w:val="0"/>
          <w:numId w:val="6"/>
        </w:numPr>
        <w:spacing w:before="0" w:beforeAutospacing="0" w:after="0" w:afterAutospacing="0" w:line="276" w:lineRule="auto"/>
        <w:rPr>
          <w:rFonts w:ascii="Nirmala UI" w:hAnsi="Nirmala UI" w:cs="Nirmala UI"/>
        </w:rPr>
      </w:pPr>
      <w:r w:rsidRPr="5B647A7A">
        <w:rPr>
          <w:rFonts w:ascii="Nirmala UI" w:hAnsi="Nirmala UI" w:cs="Nirmala UI"/>
        </w:rPr>
        <w:t xml:space="preserve">Identifies risks associated with exposure as well as risks associated with residents, caregivers, and family (i.e., lack of compliance with immunization) and risks in the environment of care. </w:t>
      </w:r>
    </w:p>
    <w:p w14:paraId="7D8C8B50" w14:textId="77777777" w:rsidR="007C7597" w:rsidRPr="008E203A" w:rsidRDefault="007C7597" w:rsidP="0BC0C35B">
      <w:pPr>
        <w:pStyle w:val="NormalWeb"/>
        <w:shd w:val="clear" w:color="auto" w:fill="FFFFFF" w:themeFill="background1"/>
        <w:spacing w:before="0" w:beforeAutospacing="0" w:after="0" w:afterAutospacing="0" w:line="276" w:lineRule="auto"/>
        <w:rPr>
          <w:rFonts w:ascii="Nirmala UI" w:hAnsi="Nirmala UI" w:cs="Nirmala UI"/>
        </w:rPr>
      </w:pPr>
    </w:p>
    <w:p w14:paraId="16C2BA53" w14:textId="392FB82A"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r w:rsidRPr="0BC0C35B">
        <w:rPr>
          <w:rFonts w:ascii="Nirmala UI" w:hAnsi="Nirmala UI" w:cs="Nirmala UI"/>
          <w:b/>
          <w:bCs/>
        </w:rPr>
        <w:t>How can you impact the Infection Prevention Risk Assessment?</w:t>
      </w:r>
      <w:r w:rsidRPr="0BC0C35B">
        <w:rPr>
          <w:rFonts w:ascii="Nirmala UI" w:hAnsi="Nirmala UI" w:cs="Nirmala UI"/>
        </w:rPr>
        <w:t xml:space="preserve"> Prior to our meeting, think about your role in the facility and how it impacts other staff members and residents. Consider everyday tasks that have the potential to transmit infectious diseases if not performed safely. </w:t>
      </w:r>
    </w:p>
    <w:p w14:paraId="07A1A349" w14:textId="43A8EAE6"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p>
    <w:p w14:paraId="1991FA9B" w14:textId="033A4866"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r w:rsidRPr="0BC0C35B">
        <w:rPr>
          <w:rFonts w:ascii="Nirmala UI" w:hAnsi="Nirmala UI" w:cs="Nirmala UI"/>
        </w:rPr>
        <w:t>In addition to risks associated with various organism</w:t>
      </w:r>
      <w:r w:rsidRPr="0BC0C35B">
        <w:rPr>
          <w:rFonts w:ascii="Nirmala UI" w:eastAsia="Nirmala UI" w:hAnsi="Nirmala UI" w:cs="Nirmala UI"/>
        </w:rPr>
        <w:t xml:space="preserve">s like </w:t>
      </w:r>
      <w:proofErr w:type="spellStart"/>
      <w:r w:rsidR="0BC0C35B" w:rsidRPr="0BC0C35B">
        <w:rPr>
          <w:rFonts w:ascii="Nirmala UI" w:eastAsia="Nirmala UI" w:hAnsi="Nirmala UI" w:cs="Nirmala UI"/>
          <w:i/>
          <w:iCs/>
        </w:rPr>
        <w:t>Clostridioides</w:t>
      </w:r>
      <w:proofErr w:type="spellEnd"/>
      <w:r w:rsidR="0BC0C35B" w:rsidRPr="0BC0C35B">
        <w:rPr>
          <w:rFonts w:ascii="Nirmala UI" w:eastAsia="Nirmala UI" w:hAnsi="Nirmala UI" w:cs="Nirmala UI"/>
          <w:i/>
          <w:iCs/>
        </w:rPr>
        <w:t xml:space="preserve"> difficile</w:t>
      </w:r>
      <w:r w:rsidRPr="0BC0C35B">
        <w:rPr>
          <w:rFonts w:ascii="Nirmala UI" w:eastAsia="Nirmala UI" w:hAnsi="Nirmala UI" w:cs="Nirmala UI"/>
          <w:i/>
          <w:iCs/>
        </w:rPr>
        <w:t xml:space="preserve"> </w:t>
      </w:r>
      <w:r w:rsidRPr="0BC0C35B">
        <w:rPr>
          <w:rFonts w:ascii="Nirmala UI" w:eastAsia="Nirmala UI" w:hAnsi="Nirmala UI" w:cs="Nirmala UI"/>
        </w:rPr>
        <w:t>and o</w:t>
      </w:r>
      <w:r w:rsidRPr="0BC0C35B">
        <w:rPr>
          <w:rFonts w:ascii="Nirmala UI" w:hAnsi="Nirmala UI" w:cs="Nirmala UI"/>
        </w:rPr>
        <w:t xml:space="preserve">ur population’s risk of urinary tract infections, we will discuss topics such as hand hygiene, standard precautions, screening for infection and immunizations, as well as infection prevention education on a variety of topics. </w:t>
      </w:r>
    </w:p>
    <w:p w14:paraId="3307050E" w14:textId="66859BC1"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p>
    <w:p w14:paraId="708575A7" w14:textId="44288DEA"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r w:rsidRPr="0BC0C35B">
        <w:rPr>
          <w:rFonts w:ascii="Nirmala UI" w:hAnsi="Nirmala UI" w:cs="Nirmala UI"/>
        </w:rPr>
        <w:t xml:space="preserve">Your input will be valuable in supporting a robust Infection Prevention Program that we are all invested in and support in our daily work. </w:t>
      </w:r>
    </w:p>
    <w:p w14:paraId="085D2EF3" w14:textId="12820748"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p>
    <w:p w14:paraId="63477053" w14:textId="72CCD06D"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r w:rsidRPr="0BC0C35B">
        <w:rPr>
          <w:rFonts w:ascii="Nirmala UI" w:hAnsi="Nirmala UI" w:cs="Nirmala UI"/>
        </w:rPr>
        <w:t>Sincerely,</w:t>
      </w:r>
    </w:p>
    <w:p w14:paraId="77DCFD6F" w14:textId="2140E9A9"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p>
    <w:p w14:paraId="27B82B52" w14:textId="0D4E2A79"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p>
    <w:p w14:paraId="599F785A" w14:textId="2F027A1A" w:rsidR="0AC0B3B0" w:rsidRDefault="0AC0B3B0" w:rsidP="0BC0C35B">
      <w:pPr>
        <w:pStyle w:val="NormalWeb"/>
        <w:shd w:val="clear" w:color="auto" w:fill="FFFFFF" w:themeFill="background1"/>
        <w:spacing w:before="0" w:beforeAutospacing="0" w:after="0" w:afterAutospacing="0" w:line="276" w:lineRule="auto"/>
        <w:rPr>
          <w:rFonts w:ascii="Nirmala UI" w:hAnsi="Nirmala UI" w:cs="Nirmala UI"/>
        </w:rPr>
      </w:pPr>
      <w:r w:rsidRPr="0BC0C35B">
        <w:rPr>
          <w:rFonts w:ascii="Nirmala UI" w:hAnsi="Nirmala UI" w:cs="Nirmala UI"/>
        </w:rPr>
        <w:t xml:space="preserve">Your Infection Preventionist </w:t>
      </w:r>
    </w:p>
    <w:p w14:paraId="13C97AEB" w14:textId="2A8762A0" w:rsidR="007C7597" w:rsidRPr="008E203A" w:rsidRDefault="007C7597" w:rsidP="0AC0B3B0">
      <w:pPr>
        <w:pStyle w:val="NormalWeb"/>
        <w:shd w:val="clear" w:color="auto" w:fill="FFFFFF" w:themeFill="background1"/>
        <w:spacing w:before="0" w:beforeAutospacing="0" w:after="0" w:afterAutospacing="0" w:line="276" w:lineRule="auto"/>
        <w:rPr>
          <w:rFonts w:ascii="Nirmala UI" w:hAnsi="Nirmala UI" w:cs="Nirmala UI"/>
          <w:color w:val="333333"/>
        </w:rPr>
      </w:pPr>
      <w:r w:rsidRPr="0AC0B3B0">
        <w:rPr>
          <w:rFonts w:ascii="Nirmala UI" w:hAnsi="Nirmala UI" w:cs="Nirmala UI"/>
        </w:rPr>
        <w:t xml:space="preserve"> </w:t>
      </w:r>
      <w:r w:rsidR="005C37CD">
        <w:br/>
      </w:r>
    </w:p>
    <w:p w14:paraId="43B3E318" w14:textId="77777777" w:rsidR="007C7597" w:rsidRPr="008E203A" w:rsidRDefault="007C7597" w:rsidP="008E203A">
      <w:pPr>
        <w:spacing w:after="0" w:line="276" w:lineRule="auto"/>
        <w:rPr>
          <w:sz w:val="24"/>
          <w:szCs w:val="24"/>
        </w:rPr>
      </w:pPr>
    </w:p>
    <w:sectPr w:rsidR="007C7597" w:rsidRPr="008E203A" w:rsidSect="00AF2244">
      <w:headerReference w:type="default" r:id="rId11"/>
      <w:footerReference w:type="default" r:id="rId12"/>
      <w:pgSz w:w="12240" w:h="15840"/>
      <w:pgMar w:top="990" w:right="1440" w:bottom="1440" w:left="1440" w:header="288" w:footer="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4C4F" w14:textId="77777777" w:rsidR="009B2B2D" w:rsidRDefault="009B2B2D" w:rsidP="006D6873">
      <w:pPr>
        <w:spacing w:after="0" w:line="240" w:lineRule="auto"/>
      </w:pPr>
      <w:r>
        <w:separator/>
      </w:r>
    </w:p>
  </w:endnote>
  <w:endnote w:type="continuationSeparator" w:id="0">
    <w:p w14:paraId="6D7934BF" w14:textId="77777777" w:rsidR="009B2B2D" w:rsidRDefault="009B2B2D" w:rsidP="006D6873">
      <w:pPr>
        <w:spacing w:after="0" w:line="240" w:lineRule="auto"/>
      </w:pPr>
      <w:r>
        <w:continuationSeparator/>
      </w:r>
    </w:p>
  </w:endnote>
  <w:endnote w:type="continuationNotice" w:id="1">
    <w:p w14:paraId="5FCF279B" w14:textId="77777777" w:rsidR="009B2B2D" w:rsidRDefault="009B2B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72CA" w14:textId="37C6B7C0" w:rsidR="006D6873" w:rsidRPr="006D6873" w:rsidRDefault="00AF2244" w:rsidP="00AF2244">
    <w:pPr>
      <w:ind w:left="-900" w:right="3780"/>
      <w:rPr>
        <w:rFonts w:ascii="Nirmala UI" w:hAnsi="Nirmala UI" w:cs="Nirmala UI"/>
        <w:b/>
        <w:bCs/>
        <w:color w:val="006DB7"/>
        <w:sz w:val="24"/>
        <w:szCs w:val="24"/>
      </w:rPr>
    </w:pPr>
    <w:r w:rsidRPr="00AF2244">
      <w:rPr>
        <w:rFonts w:ascii="Nirmala UI" w:hAnsi="Nirmala UI" w:cs="Nirmala UI"/>
        <w:b/>
        <w:bCs/>
        <w:noProof/>
        <w:color w:val="006DB7"/>
        <w:sz w:val="14"/>
        <w:szCs w:val="14"/>
      </w:rPr>
      <w:drawing>
        <wp:anchor distT="0" distB="0" distL="114300" distR="114300" simplePos="0" relativeHeight="251658240" behindDoc="1" locked="0" layoutInCell="1" allowOverlap="1" wp14:anchorId="10F90CA1" wp14:editId="235B94A5">
          <wp:simplePos x="0" y="0"/>
          <wp:positionH relativeFrom="column">
            <wp:posOffset>3605048</wp:posOffset>
          </wp:positionH>
          <wp:positionV relativeFrom="paragraph">
            <wp:posOffset>180010</wp:posOffset>
          </wp:positionV>
          <wp:extent cx="2861945" cy="459740"/>
          <wp:effectExtent l="0" t="0" r="0" b="0"/>
          <wp:wrapNone/>
          <wp:docPr id="211" name="Picture 2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anchor>
      </w:drawing>
    </w:r>
    <w:r w:rsidRPr="00AF2244">
      <w:rPr>
        <w:rFonts w:ascii="Nirmala UI" w:hAnsi="Nirmala UI" w:cs="Nirmala UI"/>
        <w:i/>
        <w:iCs/>
        <w:sz w:val="14"/>
        <w:szCs w:val="14"/>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w:t>
    </w:r>
    <w:r w:rsidR="00A079C2" w:rsidRPr="00A079C2">
      <w:rPr>
        <w:rFonts w:ascii="Nirmala UI" w:hAnsi="Nirmala UI" w:cs="Nirmala UI"/>
        <w:i/>
        <w:iCs/>
        <w:sz w:val="14"/>
        <w:szCs w:val="14"/>
      </w:rPr>
      <w:t>12SOW/HQI/QIN-QIO-0230-06/01/22</w:t>
    </w:r>
    <w:r w:rsidR="006D6873" w:rsidRPr="00A127AA">
      <w:rPr>
        <w:rFonts w:ascii="Nirmala UI" w:hAnsi="Nirmala UI" w:cs="Nirmala UI"/>
        <w:b/>
        <w:bCs/>
        <w:noProof/>
        <w:color w:val="006DB7"/>
        <w:sz w:val="24"/>
        <w:szCs w:val="24"/>
      </w:rPr>
      <w:drawing>
        <wp:inline distT="0" distB="0" distL="0" distR="0" wp14:anchorId="13BB2EDF" wp14:editId="148E684B">
          <wp:extent cx="7078980" cy="95243"/>
          <wp:effectExtent l="0" t="0" r="0" b="635"/>
          <wp:docPr id="212" name="Picture 2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0463558" cy="140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7D936" w14:textId="77777777" w:rsidR="009B2B2D" w:rsidRDefault="009B2B2D" w:rsidP="006D6873">
      <w:pPr>
        <w:spacing w:after="0" w:line="240" w:lineRule="auto"/>
      </w:pPr>
      <w:r>
        <w:separator/>
      </w:r>
    </w:p>
  </w:footnote>
  <w:footnote w:type="continuationSeparator" w:id="0">
    <w:p w14:paraId="5D988E96" w14:textId="77777777" w:rsidR="009B2B2D" w:rsidRDefault="009B2B2D" w:rsidP="006D6873">
      <w:pPr>
        <w:spacing w:after="0" w:line="240" w:lineRule="auto"/>
      </w:pPr>
      <w:r>
        <w:continuationSeparator/>
      </w:r>
    </w:p>
  </w:footnote>
  <w:footnote w:type="continuationNotice" w:id="1">
    <w:p w14:paraId="44695789" w14:textId="77777777" w:rsidR="009B2B2D" w:rsidRDefault="009B2B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BB96" w14:textId="7BD764F3" w:rsidR="006D6873" w:rsidRDefault="006D6873" w:rsidP="0059061F">
    <w:pPr>
      <w:pStyle w:val="Header"/>
      <w:ind w:left="-720" w:right="-720"/>
    </w:pPr>
    <w:r w:rsidRPr="0059061F">
      <w:rPr>
        <w:rFonts w:ascii="Nirmala UI" w:hAnsi="Nirmala UI" w:cs="Nirmala UI"/>
        <w:noProof/>
        <w:color w:val="006DB7"/>
        <w:sz w:val="28"/>
        <w:szCs w:val="28"/>
      </w:rPr>
      <w:drawing>
        <wp:inline distT="0" distB="0" distL="0" distR="0" wp14:anchorId="2FD96FC3" wp14:editId="28D87307">
          <wp:extent cx="6918325" cy="100965"/>
          <wp:effectExtent l="0" t="0" r="0" b="0"/>
          <wp:docPr id="210" name="Picture 2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282364" cy="135465"/>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vqB7dXb2CpNj5" int2:id="XZ2ncNOq">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3A2B"/>
    <w:multiLevelType w:val="hybridMultilevel"/>
    <w:tmpl w:val="A55E6EDA"/>
    <w:lvl w:ilvl="0" w:tplc="19FE798A">
      <w:start w:val="1"/>
      <w:numFmt w:val="decimal"/>
      <w:lvlText w:val="%1."/>
      <w:lvlJc w:val="left"/>
      <w:pPr>
        <w:ind w:left="720" w:hanging="360"/>
      </w:pPr>
    </w:lvl>
    <w:lvl w:ilvl="1" w:tplc="1B62D5D4">
      <w:start w:val="1"/>
      <w:numFmt w:val="lowerLetter"/>
      <w:lvlText w:val="%2."/>
      <w:lvlJc w:val="left"/>
      <w:pPr>
        <w:ind w:left="1440" w:hanging="360"/>
      </w:pPr>
    </w:lvl>
    <w:lvl w:ilvl="2" w:tplc="C4DA6E68">
      <w:start w:val="1"/>
      <w:numFmt w:val="lowerRoman"/>
      <w:lvlText w:val="%3."/>
      <w:lvlJc w:val="right"/>
      <w:pPr>
        <w:ind w:left="2160" w:hanging="180"/>
      </w:pPr>
    </w:lvl>
    <w:lvl w:ilvl="3" w:tplc="1B480110">
      <w:start w:val="1"/>
      <w:numFmt w:val="decimal"/>
      <w:lvlText w:val="%4."/>
      <w:lvlJc w:val="left"/>
      <w:pPr>
        <w:ind w:left="2880" w:hanging="360"/>
      </w:pPr>
    </w:lvl>
    <w:lvl w:ilvl="4" w:tplc="102A6DB8">
      <w:start w:val="1"/>
      <w:numFmt w:val="lowerLetter"/>
      <w:lvlText w:val="%5."/>
      <w:lvlJc w:val="left"/>
      <w:pPr>
        <w:ind w:left="3600" w:hanging="360"/>
      </w:pPr>
    </w:lvl>
    <w:lvl w:ilvl="5" w:tplc="8B34AF4C">
      <w:start w:val="1"/>
      <w:numFmt w:val="lowerRoman"/>
      <w:lvlText w:val="%6."/>
      <w:lvlJc w:val="right"/>
      <w:pPr>
        <w:ind w:left="4320" w:hanging="180"/>
      </w:pPr>
    </w:lvl>
    <w:lvl w:ilvl="6" w:tplc="669CF412">
      <w:start w:val="1"/>
      <w:numFmt w:val="decimal"/>
      <w:lvlText w:val="%7."/>
      <w:lvlJc w:val="left"/>
      <w:pPr>
        <w:ind w:left="5040" w:hanging="360"/>
      </w:pPr>
    </w:lvl>
    <w:lvl w:ilvl="7" w:tplc="EAD2FE62">
      <w:start w:val="1"/>
      <w:numFmt w:val="lowerLetter"/>
      <w:lvlText w:val="%8."/>
      <w:lvlJc w:val="left"/>
      <w:pPr>
        <w:ind w:left="5760" w:hanging="360"/>
      </w:pPr>
    </w:lvl>
    <w:lvl w:ilvl="8" w:tplc="9DA0A7A0">
      <w:start w:val="1"/>
      <w:numFmt w:val="lowerRoman"/>
      <w:lvlText w:val="%9."/>
      <w:lvlJc w:val="right"/>
      <w:pPr>
        <w:ind w:left="6480" w:hanging="180"/>
      </w:pPr>
    </w:lvl>
  </w:abstractNum>
  <w:abstractNum w:abstractNumId="1" w15:restartNumberingAfterBreak="0">
    <w:nsid w:val="38EC7D18"/>
    <w:multiLevelType w:val="hybridMultilevel"/>
    <w:tmpl w:val="A210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06CC2"/>
    <w:multiLevelType w:val="hybridMultilevel"/>
    <w:tmpl w:val="252EA43C"/>
    <w:lvl w:ilvl="0" w:tplc="0D04B652">
      <w:start w:val="1"/>
      <w:numFmt w:val="bullet"/>
      <w:lvlText w:val=""/>
      <w:lvlJc w:val="left"/>
      <w:pPr>
        <w:ind w:left="720" w:hanging="360"/>
      </w:pPr>
      <w:rPr>
        <w:rFonts w:ascii="Symbol" w:hAnsi="Symbol" w:hint="default"/>
      </w:rPr>
    </w:lvl>
    <w:lvl w:ilvl="1" w:tplc="03C02180">
      <w:start w:val="1"/>
      <w:numFmt w:val="bullet"/>
      <w:lvlText w:val="o"/>
      <w:lvlJc w:val="left"/>
      <w:pPr>
        <w:ind w:left="1440" w:hanging="360"/>
      </w:pPr>
      <w:rPr>
        <w:rFonts w:ascii="Courier New" w:hAnsi="Courier New" w:hint="default"/>
      </w:rPr>
    </w:lvl>
    <w:lvl w:ilvl="2" w:tplc="6BAE59C8">
      <w:start w:val="1"/>
      <w:numFmt w:val="bullet"/>
      <w:lvlText w:val=""/>
      <w:lvlJc w:val="left"/>
      <w:pPr>
        <w:ind w:left="2160" w:hanging="360"/>
      </w:pPr>
      <w:rPr>
        <w:rFonts w:ascii="Wingdings" w:hAnsi="Wingdings" w:hint="default"/>
      </w:rPr>
    </w:lvl>
    <w:lvl w:ilvl="3" w:tplc="DE587B20">
      <w:start w:val="1"/>
      <w:numFmt w:val="bullet"/>
      <w:lvlText w:val=""/>
      <w:lvlJc w:val="left"/>
      <w:pPr>
        <w:ind w:left="2880" w:hanging="360"/>
      </w:pPr>
      <w:rPr>
        <w:rFonts w:ascii="Symbol" w:hAnsi="Symbol" w:hint="default"/>
      </w:rPr>
    </w:lvl>
    <w:lvl w:ilvl="4" w:tplc="0CB496B0">
      <w:start w:val="1"/>
      <w:numFmt w:val="bullet"/>
      <w:lvlText w:val="o"/>
      <w:lvlJc w:val="left"/>
      <w:pPr>
        <w:ind w:left="3600" w:hanging="360"/>
      </w:pPr>
      <w:rPr>
        <w:rFonts w:ascii="Courier New" w:hAnsi="Courier New" w:hint="default"/>
      </w:rPr>
    </w:lvl>
    <w:lvl w:ilvl="5" w:tplc="4B2098BE">
      <w:start w:val="1"/>
      <w:numFmt w:val="bullet"/>
      <w:lvlText w:val=""/>
      <w:lvlJc w:val="left"/>
      <w:pPr>
        <w:ind w:left="4320" w:hanging="360"/>
      </w:pPr>
      <w:rPr>
        <w:rFonts w:ascii="Wingdings" w:hAnsi="Wingdings" w:hint="default"/>
      </w:rPr>
    </w:lvl>
    <w:lvl w:ilvl="6" w:tplc="2B6415A0">
      <w:start w:val="1"/>
      <w:numFmt w:val="bullet"/>
      <w:lvlText w:val=""/>
      <w:lvlJc w:val="left"/>
      <w:pPr>
        <w:ind w:left="5040" w:hanging="360"/>
      </w:pPr>
      <w:rPr>
        <w:rFonts w:ascii="Symbol" w:hAnsi="Symbol" w:hint="default"/>
      </w:rPr>
    </w:lvl>
    <w:lvl w:ilvl="7" w:tplc="EAAA2148">
      <w:start w:val="1"/>
      <w:numFmt w:val="bullet"/>
      <w:lvlText w:val="o"/>
      <w:lvlJc w:val="left"/>
      <w:pPr>
        <w:ind w:left="5760" w:hanging="360"/>
      </w:pPr>
      <w:rPr>
        <w:rFonts w:ascii="Courier New" w:hAnsi="Courier New" w:hint="default"/>
      </w:rPr>
    </w:lvl>
    <w:lvl w:ilvl="8" w:tplc="4B2A13FC">
      <w:start w:val="1"/>
      <w:numFmt w:val="bullet"/>
      <w:lvlText w:val=""/>
      <w:lvlJc w:val="left"/>
      <w:pPr>
        <w:ind w:left="6480" w:hanging="360"/>
      </w:pPr>
      <w:rPr>
        <w:rFonts w:ascii="Wingdings" w:hAnsi="Wingdings" w:hint="default"/>
      </w:rPr>
    </w:lvl>
  </w:abstractNum>
  <w:abstractNum w:abstractNumId="3" w15:restartNumberingAfterBreak="0">
    <w:nsid w:val="584C1BAA"/>
    <w:multiLevelType w:val="hybridMultilevel"/>
    <w:tmpl w:val="9A48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EE736D"/>
    <w:multiLevelType w:val="hybridMultilevel"/>
    <w:tmpl w:val="FFFFFFFF"/>
    <w:lvl w:ilvl="0" w:tplc="FEE064DC">
      <w:start w:val="1"/>
      <w:numFmt w:val="bullet"/>
      <w:lvlText w:val=""/>
      <w:lvlJc w:val="left"/>
      <w:pPr>
        <w:ind w:left="720" w:hanging="360"/>
      </w:pPr>
      <w:rPr>
        <w:rFonts w:ascii="Symbol" w:hAnsi="Symbol" w:hint="default"/>
      </w:rPr>
    </w:lvl>
    <w:lvl w:ilvl="1" w:tplc="D2FCCC84">
      <w:start w:val="1"/>
      <w:numFmt w:val="bullet"/>
      <w:lvlText w:val="o"/>
      <w:lvlJc w:val="left"/>
      <w:pPr>
        <w:ind w:left="1440" w:hanging="360"/>
      </w:pPr>
      <w:rPr>
        <w:rFonts w:ascii="Courier New" w:hAnsi="Courier New" w:hint="default"/>
      </w:rPr>
    </w:lvl>
    <w:lvl w:ilvl="2" w:tplc="A3B60DAE">
      <w:start w:val="1"/>
      <w:numFmt w:val="bullet"/>
      <w:lvlText w:val=""/>
      <w:lvlJc w:val="left"/>
      <w:pPr>
        <w:ind w:left="2160" w:hanging="360"/>
      </w:pPr>
      <w:rPr>
        <w:rFonts w:ascii="Wingdings" w:hAnsi="Wingdings" w:hint="default"/>
      </w:rPr>
    </w:lvl>
    <w:lvl w:ilvl="3" w:tplc="5220FD04">
      <w:start w:val="1"/>
      <w:numFmt w:val="bullet"/>
      <w:lvlText w:val=""/>
      <w:lvlJc w:val="left"/>
      <w:pPr>
        <w:ind w:left="2880" w:hanging="360"/>
      </w:pPr>
      <w:rPr>
        <w:rFonts w:ascii="Symbol" w:hAnsi="Symbol" w:hint="default"/>
      </w:rPr>
    </w:lvl>
    <w:lvl w:ilvl="4" w:tplc="50E6F7AC">
      <w:start w:val="1"/>
      <w:numFmt w:val="bullet"/>
      <w:lvlText w:val="o"/>
      <w:lvlJc w:val="left"/>
      <w:pPr>
        <w:ind w:left="3600" w:hanging="360"/>
      </w:pPr>
      <w:rPr>
        <w:rFonts w:ascii="Courier New" w:hAnsi="Courier New" w:hint="default"/>
      </w:rPr>
    </w:lvl>
    <w:lvl w:ilvl="5" w:tplc="22F0AA52">
      <w:start w:val="1"/>
      <w:numFmt w:val="bullet"/>
      <w:lvlText w:val=""/>
      <w:lvlJc w:val="left"/>
      <w:pPr>
        <w:ind w:left="4320" w:hanging="360"/>
      </w:pPr>
      <w:rPr>
        <w:rFonts w:ascii="Wingdings" w:hAnsi="Wingdings" w:hint="default"/>
      </w:rPr>
    </w:lvl>
    <w:lvl w:ilvl="6" w:tplc="925691D2">
      <w:start w:val="1"/>
      <w:numFmt w:val="bullet"/>
      <w:lvlText w:val=""/>
      <w:lvlJc w:val="left"/>
      <w:pPr>
        <w:ind w:left="5040" w:hanging="360"/>
      </w:pPr>
      <w:rPr>
        <w:rFonts w:ascii="Symbol" w:hAnsi="Symbol" w:hint="default"/>
      </w:rPr>
    </w:lvl>
    <w:lvl w:ilvl="7" w:tplc="B5D2BE50">
      <w:start w:val="1"/>
      <w:numFmt w:val="bullet"/>
      <w:lvlText w:val="o"/>
      <w:lvlJc w:val="left"/>
      <w:pPr>
        <w:ind w:left="5760" w:hanging="360"/>
      </w:pPr>
      <w:rPr>
        <w:rFonts w:ascii="Courier New" w:hAnsi="Courier New" w:hint="default"/>
      </w:rPr>
    </w:lvl>
    <w:lvl w:ilvl="8" w:tplc="77D0D244">
      <w:start w:val="1"/>
      <w:numFmt w:val="bullet"/>
      <w:lvlText w:val=""/>
      <w:lvlJc w:val="left"/>
      <w:pPr>
        <w:ind w:left="6480" w:hanging="360"/>
      </w:pPr>
      <w:rPr>
        <w:rFonts w:ascii="Wingdings" w:hAnsi="Wingdings" w:hint="default"/>
      </w:rPr>
    </w:lvl>
  </w:abstractNum>
  <w:abstractNum w:abstractNumId="5" w15:restartNumberingAfterBreak="0">
    <w:nsid w:val="7C022CB3"/>
    <w:multiLevelType w:val="hybridMultilevel"/>
    <w:tmpl w:val="F684E3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49165721">
    <w:abstractNumId w:val="2"/>
  </w:num>
  <w:num w:numId="2" w16cid:durableId="558786830">
    <w:abstractNumId w:val="0"/>
  </w:num>
  <w:num w:numId="3" w16cid:durableId="1845824768">
    <w:abstractNumId w:val="1"/>
  </w:num>
  <w:num w:numId="4" w16cid:durableId="1166285604">
    <w:abstractNumId w:val="3"/>
  </w:num>
  <w:num w:numId="5" w16cid:durableId="194775576">
    <w:abstractNumId w:val="5"/>
  </w:num>
  <w:num w:numId="6" w16cid:durableId="199210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73"/>
    <w:rsid w:val="000A0FAC"/>
    <w:rsid w:val="000C7A2E"/>
    <w:rsid w:val="000E7E7D"/>
    <w:rsid w:val="000E7F4B"/>
    <w:rsid w:val="00106DF4"/>
    <w:rsid w:val="00120D83"/>
    <w:rsid w:val="0016300F"/>
    <w:rsid w:val="00163561"/>
    <w:rsid w:val="0023540E"/>
    <w:rsid w:val="0028728D"/>
    <w:rsid w:val="002B1850"/>
    <w:rsid w:val="002C4B68"/>
    <w:rsid w:val="004111F2"/>
    <w:rsid w:val="00437B47"/>
    <w:rsid w:val="004A2CF3"/>
    <w:rsid w:val="00507F24"/>
    <w:rsid w:val="0059061F"/>
    <w:rsid w:val="005C37CD"/>
    <w:rsid w:val="005C6DB4"/>
    <w:rsid w:val="005D36FB"/>
    <w:rsid w:val="006201C8"/>
    <w:rsid w:val="00632EAB"/>
    <w:rsid w:val="00647BF0"/>
    <w:rsid w:val="00690712"/>
    <w:rsid w:val="00692878"/>
    <w:rsid w:val="006D3746"/>
    <w:rsid w:val="006D6873"/>
    <w:rsid w:val="007169ED"/>
    <w:rsid w:val="00754D03"/>
    <w:rsid w:val="00756D50"/>
    <w:rsid w:val="0078376A"/>
    <w:rsid w:val="00783F77"/>
    <w:rsid w:val="007C7597"/>
    <w:rsid w:val="00894F7A"/>
    <w:rsid w:val="008B2006"/>
    <w:rsid w:val="008B58C7"/>
    <w:rsid w:val="008E203A"/>
    <w:rsid w:val="008F1B28"/>
    <w:rsid w:val="0092612F"/>
    <w:rsid w:val="00941894"/>
    <w:rsid w:val="00973EED"/>
    <w:rsid w:val="00982FA1"/>
    <w:rsid w:val="00985F70"/>
    <w:rsid w:val="009A4756"/>
    <w:rsid w:val="009B2B2D"/>
    <w:rsid w:val="00A079C2"/>
    <w:rsid w:val="00A24B4A"/>
    <w:rsid w:val="00A33D75"/>
    <w:rsid w:val="00A6783E"/>
    <w:rsid w:val="00A84DB1"/>
    <w:rsid w:val="00AA438A"/>
    <w:rsid w:val="00AF2244"/>
    <w:rsid w:val="00AF6F3A"/>
    <w:rsid w:val="00B00E16"/>
    <w:rsid w:val="00B60084"/>
    <w:rsid w:val="00B86C8D"/>
    <w:rsid w:val="00B95E3E"/>
    <w:rsid w:val="00BA121F"/>
    <w:rsid w:val="00BE67E7"/>
    <w:rsid w:val="00C07AC6"/>
    <w:rsid w:val="00C16BD3"/>
    <w:rsid w:val="00C46D28"/>
    <w:rsid w:val="00C64EB1"/>
    <w:rsid w:val="00C70DCF"/>
    <w:rsid w:val="00C920F8"/>
    <w:rsid w:val="00DB3BAB"/>
    <w:rsid w:val="00E017BA"/>
    <w:rsid w:val="00E32243"/>
    <w:rsid w:val="00E37A85"/>
    <w:rsid w:val="00E50D51"/>
    <w:rsid w:val="00E71F22"/>
    <w:rsid w:val="00E94A52"/>
    <w:rsid w:val="00EB14AB"/>
    <w:rsid w:val="00EB226C"/>
    <w:rsid w:val="00EC1415"/>
    <w:rsid w:val="00EC50B1"/>
    <w:rsid w:val="00EF6804"/>
    <w:rsid w:val="00F45483"/>
    <w:rsid w:val="00F56358"/>
    <w:rsid w:val="00F6523F"/>
    <w:rsid w:val="05ED428D"/>
    <w:rsid w:val="071BA8E8"/>
    <w:rsid w:val="088532A6"/>
    <w:rsid w:val="0A5C1432"/>
    <w:rsid w:val="0AC0B3B0"/>
    <w:rsid w:val="0B867721"/>
    <w:rsid w:val="0BC0C35B"/>
    <w:rsid w:val="0C8EB72A"/>
    <w:rsid w:val="0D58A3C9"/>
    <w:rsid w:val="0F50CD0E"/>
    <w:rsid w:val="0F6B2360"/>
    <w:rsid w:val="1087E7C6"/>
    <w:rsid w:val="12122341"/>
    <w:rsid w:val="14243E31"/>
    <w:rsid w:val="143E9483"/>
    <w:rsid w:val="154A8D51"/>
    <w:rsid w:val="1566DCDC"/>
    <w:rsid w:val="158A347A"/>
    <w:rsid w:val="15E9424D"/>
    <w:rsid w:val="16359970"/>
    <w:rsid w:val="16E65DB2"/>
    <w:rsid w:val="174E41E6"/>
    <w:rsid w:val="17F6C03E"/>
    <w:rsid w:val="18589C85"/>
    <w:rsid w:val="18DBD810"/>
    <w:rsid w:val="18E65996"/>
    <w:rsid w:val="18FAA328"/>
    <w:rsid w:val="1992909F"/>
    <w:rsid w:val="19B66663"/>
    <w:rsid w:val="19CA5C64"/>
    <w:rsid w:val="1D01FD26"/>
    <w:rsid w:val="211D178B"/>
    <w:rsid w:val="212BF4F4"/>
    <w:rsid w:val="2169097E"/>
    <w:rsid w:val="231C09FE"/>
    <w:rsid w:val="23938282"/>
    <w:rsid w:val="252F52E3"/>
    <w:rsid w:val="290F0113"/>
    <w:rsid w:val="29F0D0DB"/>
    <w:rsid w:val="2AB9AEDD"/>
    <w:rsid w:val="33322DC8"/>
    <w:rsid w:val="337378B6"/>
    <w:rsid w:val="338F4FFA"/>
    <w:rsid w:val="34CDFE29"/>
    <w:rsid w:val="357665A6"/>
    <w:rsid w:val="37123607"/>
    <w:rsid w:val="38E102CF"/>
    <w:rsid w:val="3BA3D8E5"/>
    <w:rsid w:val="3CED0C71"/>
    <w:rsid w:val="3EE20DFF"/>
    <w:rsid w:val="479D1AD8"/>
    <w:rsid w:val="48DD34EE"/>
    <w:rsid w:val="48F65D4B"/>
    <w:rsid w:val="4B3A9529"/>
    <w:rsid w:val="4C14D5B0"/>
    <w:rsid w:val="4CD9B588"/>
    <w:rsid w:val="4F659ECF"/>
    <w:rsid w:val="50B683F4"/>
    <w:rsid w:val="51F9FEDD"/>
    <w:rsid w:val="532C7EB1"/>
    <w:rsid w:val="53910284"/>
    <w:rsid w:val="53D4CA83"/>
    <w:rsid w:val="5449C060"/>
    <w:rsid w:val="54A71A49"/>
    <w:rsid w:val="561A86A4"/>
    <w:rsid w:val="5898242C"/>
    <w:rsid w:val="596D1B7E"/>
    <w:rsid w:val="5B647A7A"/>
    <w:rsid w:val="5B82EC0C"/>
    <w:rsid w:val="5BC579FA"/>
    <w:rsid w:val="5BDEA257"/>
    <w:rsid w:val="5EEE3D53"/>
    <w:rsid w:val="6771562E"/>
    <w:rsid w:val="67ED122B"/>
    <w:rsid w:val="6803BCC7"/>
    <w:rsid w:val="68A3FD02"/>
    <w:rsid w:val="696E8C3A"/>
    <w:rsid w:val="6988E28C"/>
    <w:rsid w:val="69EAF3D0"/>
    <w:rsid w:val="6E41FD5D"/>
    <w:rsid w:val="70EBE703"/>
    <w:rsid w:val="7252CCCE"/>
    <w:rsid w:val="757B9027"/>
    <w:rsid w:val="77263DF1"/>
    <w:rsid w:val="78DDD08B"/>
    <w:rsid w:val="79A6F3DC"/>
    <w:rsid w:val="79E494BD"/>
    <w:rsid w:val="7D96EB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BECBC"/>
  <w15:chartTrackingRefBased/>
  <w15:docId w15:val="{A7D232E3-DB1E-4A3F-89F4-97BD3BCC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873"/>
  </w:style>
  <w:style w:type="paragraph" w:styleId="Footer">
    <w:name w:val="footer"/>
    <w:basedOn w:val="Normal"/>
    <w:link w:val="FooterChar"/>
    <w:uiPriority w:val="99"/>
    <w:unhideWhenUsed/>
    <w:rsid w:val="006D6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873"/>
  </w:style>
  <w:style w:type="paragraph" w:styleId="ListParagraph">
    <w:name w:val="List Paragraph"/>
    <w:basedOn w:val="Normal"/>
    <w:uiPriority w:val="34"/>
    <w:qFormat/>
    <w:rsid w:val="007C7597"/>
    <w:pPr>
      <w:ind w:left="720"/>
      <w:contextualSpacing/>
    </w:pPr>
  </w:style>
  <w:style w:type="paragraph" w:styleId="NormalWeb">
    <w:name w:val="Normal (Web)"/>
    <w:basedOn w:val="Normal"/>
    <w:uiPriority w:val="99"/>
    <w:unhideWhenUsed/>
    <w:rsid w:val="007C75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597"/>
    <w:rPr>
      <w:color w:val="0000FF"/>
      <w:u w:val="single"/>
    </w:rPr>
  </w:style>
  <w:style w:type="character" w:styleId="FollowedHyperlink">
    <w:name w:val="FollowedHyperlink"/>
    <w:basedOn w:val="DefaultParagraphFont"/>
    <w:uiPriority w:val="99"/>
    <w:semiHidden/>
    <w:unhideWhenUsed/>
    <w:rsid w:val="00F45483"/>
    <w:rPr>
      <w:color w:val="954F72" w:themeColor="followedHyperlink"/>
      <w:u w:val="single"/>
    </w:rPr>
  </w:style>
  <w:style w:type="character" w:styleId="UnresolvedMention">
    <w:name w:val="Unresolved Mention"/>
    <w:basedOn w:val="DefaultParagraphFont"/>
    <w:uiPriority w:val="99"/>
    <w:semiHidden/>
    <w:unhideWhenUsed/>
    <w:rsid w:val="00BE67E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698f20-16d8-4387-8fa1-6bd4bb26deb7" xsi:nil="true"/>
    <lcf76f155ced4ddcb4097134ff3c332f xmlns="f5e617e0-9ae6-48ae-8c0a-f049dce7ee5d">
      <Terms xmlns="http://schemas.microsoft.com/office/infopath/2007/PartnerControls"/>
    </lcf76f155ced4ddcb4097134ff3c332f>
    <SharedWithUsers xmlns="b6698f20-16d8-4387-8fa1-6bd4bb26deb7">
      <UserInfo>
        <DisplayName>~Karen Walsh</DisplayName>
        <AccountId>25</AccountId>
        <AccountType/>
      </UserInfo>
      <UserInfo>
        <DisplayName>SharingLinks.a76f635f-221a-4803-8979-692e6b8d49ac.OrganizationEdit.b3e6a1df-5d74-48a4-a7c4-9da2b2592982</DisplayName>
        <AccountId>111</AccountId>
        <AccountType/>
      </UserInfo>
      <UserInfo>
        <DisplayName>Mary Locklin</DisplayName>
        <AccountId>78</AccountId>
        <AccountType/>
      </UserInfo>
      <UserInfo>
        <DisplayName>Sheila McLean</DisplayName>
        <AccountId>33</AccountId>
        <AccountType/>
      </UserInfo>
      <UserInfo>
        <DisplayName>Laura Finch</DisplayName>
        <AccountId>193</AccountId>
        <AccountType/>
      </UserInfo>
      <UserInfo>
        <DisplayName>Sibyl Goodwin</DisplayName>
        <AccountId>98</AccountId>
        <AccountType/>
      </UserInfo>
      <UserInfo>
        <DisplayName>Allison N. Spangler</DisplayName>
        <AccountId>100</AccountId>
        <AccountType/>
      </UserInfo>
      <UserInfo>
        <DisplayName>SharingLinks.0cb3ad18-a912-4fa1-92e6-90a4f3a7272d.OrganizationEdit.b6777919-3a4f-455e-9f87-91f9c5de8c10</DisplayName>
        <AccountId>168</AccountId>
        <AccountType/>
      </UserInfo>
      <UserInfo>
        <DisplayName>Carla K. Thomas</DisplayName>
        <AccountId>31</AccountId>
        <AccountType/>
      </UserInfo>
      <UserInfo>
        <DisplayName>SharingLinks.62a138c7-4373-4eb3-897b-5173caa14319.Flexible.18e9f89d-6260-40e9-95bb-c1c5bd115262</DisplayName>
        <AccountId>106</AccountId>
        <AccountType/>
      </UserInfo>
      <UserInfo>
        <DisplayName>SharingLinks.6a194cd5-a440-4ad5-8c95-1e1f8ac7cc67.Flexible.860e22d8-9461-409e-be92-d6b0b2e07cd9</DisplayName>
        <AccountId>113</AccountId>
        <AccountType/>
      </UserInfo>
      <UserInfo>
        <DisplayName>April Faulkner</DisplayName>
        <AccountId>67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6" ma:contentTypeDescription="Create a new document." ma:contentTypeScope="" ma:versionID="2d7e51537a936ef9f2461901d786aab5">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5540f0cdea64668f5f32ad84d202e58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467C24-0195-4793-AB6A-B2D9E0D470B8}">
  <ds:schemaRefs>
    <ds:schemaRef ds:uri="http://schemas.openxmlformats.org/officeDocument/2006/bibliography"/>
  </ds:schemaRefs>
</ds:datastoreItem>
</file>

<file path=customXml/itemProps2.xml><?xml version="1.0" encoding="utf-8"?>
<ds:datastoreItem xmlns:ds="http://schemas.openxmlformats.org/officeDocument/2006/customXml" ds:itemID="{52B6512E-A9CF-4B65-BA4B-015FED5DF554}">
  <ds:schemaRefs>
    <ds:schemaRef ds:uri="http://schemas.microsoft.com/sharepoint/v3/contenttype/forms"/>
  </ds:schemaRefs>
</ds:datastoreItem>
</file>

<file path=customXml/itemProps3.xml><?xml version="1.0" encoding="utf-8"?>
<ds:datastoreItem xmlns:ds="http://schemas.openxmlformats.org/officeDocument/2006/customXml" ds:itemID="{290EA696-5667-490F-834A-AFF818DCA70F}">
  <ds:schemaRefs>
    <ds:schemaRef ds:uri="http://schemas.microsoft.com/office/2006/metadata/properties"/>
    <ds:schemaRef ds:uri="http://schemas.microsoft.com/office/infopath/2007/PartnerControls"/>
    <ds:schemaRef ds:uri="b6698f20-16d8-4387-8fa1-6bd4bb26deb7"/>
    <ds:schemaRef ds:uri="f5e617e0-9ae6-48ae-8c0a-f049dce7ee5d"/>
  </ds:schemaRefs>
</ds:datastoreItem>
</file>

<file path=customXml/itemProps4.xml><?xml version="1.0" encoding="utf-8"?>
<ds:datastoreItem xmlns:ds="http://schemas.openxmlformats.org/officeDocument/2006/customXml" ds:itemID="{8D9E1BF0-9815-4814-BE63-0876001BE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1916</Characters>
  <Application>Microsoft Office Word</Application>
  <DocSecurity>4</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Letter and Tips</dc:title>
  <dc:subject>Template</dc:subject>
  <dc:creator>Health Quality Innovation Network</dc:creator>
  <cp:keywords>COVID-19; vaccine; letter; tips</cp:keywords>
  <dc:description/>
  <cp:lastModifiedBy>Mary Locklin</cp:lastModifiedBy>
  <cp:revision>9</cp:revision>
  <dcterms:created xsi:type="dcterms:W3CDTF">2022-05-26T17:55:00Z</dcterms:created>
  <dcterms:modified xsi:type="dcterms:W3CDTF">2022-06-01T15:44:00Z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_DocHome">
    <vt:i4>-1652915605</vt:i4>
  </property>
  <property fmtid="{D5CDD505-2E9C-101B-9397-08002B2CF9AE}" pid="4" name="MediaServiceImageTags">
    <vt:lpwstr/>
  </property>
</Properties>
</file>