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body>
    <w:p w:rsidRPr="003272FD" w:rsidR="004E1CF2" w:rsidP="007C67E8" w:rsidRDefault="0066633A" w14:paraId="6532A206" w14:textId="3E05F890">
      <w:pPr>
        <w:rPr>
          <w:sz w:val="36"/>
          <w:szCs w:val="36"/>
        </w:rPr>
      </w:pPr>
      <w:r w:rsidRPr="003272FD">
        <w:rPr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inline distT="0" distB="0" distL="0" distR="0" wp14:anchorId="061D78A1" wp14:editId="0BFD6A1E">
                <wp:extent cx="9448800" cy="1286539"/>
                <wp:effectExtent l="0" t="0" r="19050" b="2794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28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D32AA" w:rsidR="0066633A" w:rsidP="0066633A" w:rsidRDefault="0066633A" w14:paraId="20E7B438" w14:textId="77777777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  <w:color w:val="0073B6"/>
                                <w:sz w:val="28"/>
                                <w:szCs w:val="28"/>
                              </w:rPr>
                            </w:pPr>
                            <w:r w:rsidRPr="002D32AA">
                              <w:rPr>
                                <w:b/>
                                <w:bCs/>
                                <w:color w:val="0073B6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TOPIC AREA</w:t>
                            </w:r>
                            <w:r w:rsidRPr="002D32AA">
                              <w:rPr>
                                <w:b/>
                                <w:bCs/>
                                <w:color w:val="0073B6"/>
                                <w:spacing w:val="-6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Pr="002D32AA" w:rsidR="0066633A" w:rsidP="0066633A" w:rsidRDefault="00996DB6" w14:paraId="73F9888E" w14:textId="77777777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516604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Antibiotic Stewardship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416489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Infection Control Surveillance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2054028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Vaccination/Immunization </w:t>
                            </w:r>
                          </w:p>
                          <w:p w:rsidRPr="002D32AA" w:rsidR="0066633A" w:rsidP="0066633A" w:rsidRDefault="00996DB6" w14:paraId="46F8A2FA" w14:textId="77777777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92606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Environmental Hygiene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672618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Staff Infection Exposure Prevention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880665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Other        </w:t>
                            </w:r>
                          </w:p>
                          <w:p w:rsidRPr="002D32AA" w:rsidR="0066633A" w:rsidP="0066633A" w:rsidRDefault="00996DB6" w14:paraId="4B91202B" w14:textId="77777777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392194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Hand Hygiene 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-1240402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Testing/Screening, </w:t>
                            </w:r>
                            <w:proofErr w:type="spellStart"/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Cohorting</w:t>
                            </w:r>
                            <w:proofErr w:type="spellEnd"/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Residents </w:t>
                            </w:r>
                          </w:p>
                          <w:p w:rsidRPr="0018583E" w:rsidR="0066633A" w:rsidP="0066633A" w:rsidRDefault="00996DB6" w14:paraId="29E2E7E0" w14:textId="331B4964">
                            <w:pPr>
                              <w:pStyle w:val="ListParagraph"/>
                              <w:ind w:left="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  <w:id w:val="1364791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Isolation Precautions</w:t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  <w:color w:val="FF0000"/>
                                  <w:sz w:val="28"/>
                                  <w:szCs w:val="28"/>
                                </w:rPr>
                                <w:id w:val="43911513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D32AA" w:rsidR="0066633A">
                                  <w:rPr>
                                    <w:rFonts w:hint="eastAsia" w:ascii="MS Gothic" w:hAnsi="MS Gothic" w:eastAsia="MS Gothic" w:cstheme="minorHAnsi"/>
                                    <w:color w:val="FF0000"/>
                                    <w:sz w:val="28"/>
                                    <w:szCs w:val="28"/>
                                  </w:rPr>
                                  <w:t>☒</w:t>
                                </w:r>
                              </w:sdtContent>
                            </w:sdt>
                            <w:r w:rsidRPr="002D32AA" w:rsidR="0066633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BC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Safe Visitation Infection Control and Prevention </w:t>
                            </w:r>
                          </w:p>
                          <w:p w:rsidR="0066633A" w:rsidP="0066633A" w:rsidRDefault="0066633A" w14:paraId="00E63C85" w14:textId="77777777">
                            <w:pPr>
                              <w:pStyle w:val="Heading3"/>
                              <w:spacing w:before="0" w:after="0"/>
                              <w:rPr>
                                <w:spacing w:val="-6"/>
                                <w:sz w:val="36"/>
                                <w:szCs w:val="36"/>
                              </w:rPr>
                            </w:pPr>
                          </w:p>
                          <w:p w:rsidR="0066633A" w:rsidP="0066633A" w:rsidRDefault="0066633A" w14:paraId="1BAC5A0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61D78A1">
                <v:stroke joinstyle="miter"/>
                <v:path gradientshapeok="t" o:connecttype="rect"/>
              </v:shapetype>
              <v:shape id="Text Box 2" style="width:744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THJAIAAEY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">
                <v:textbox>
                  <w:txbxContent>
                    <w:p w:rsidRPr="002D32AA" w:rsidR="0066633A" w:rsidP="0066633A" w:rsidRDefault="0066633A" w14:paraId="20E7B438" w14:textId="77777777">
                      <w:pPr>
                        <w:pStyle w:val="ListParagraph"/>
                        <w:ind w:left="0"/>
                        <w:rPr>
                          <w:rFonts w:cstheme="minorHAnsi"/>
                          <w:color w:val="0073B6"/>
                          <w:sz w:val="28"/>
                          <w:szCs w:val="28"/>
                        </w:rPr>
                      </w:pPr>
                      <w:r w:rsidRPr="002D32AA">
                        <w:rPr>
                          <w:b/>
                          <w:bCs/>
                          <w:color w:val="0073B6"/>
                          <w:spacing w:val="-6"/>
                          <w:sz w:val="28"/>
                          <w:szCs w:val="28"/>
                          <w:u w:val="single"/>
                        </w:rPr>
                        <w:t>TOPIC AREA</w:t>
                      </w:r>
                      <w:r w:rsidRPr="002D32AA">
                        <w:rPr>
                          <w:b/>
                          <w:bCs/>
                          <w:color w:val="0073B6"/>
                          <w:spacing w:val="-6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Pr="002D32AA" w:rsidR="0066633A" w:rsidP="0066633A" w:rsidRDefault="00996DB6" w14:paraId="73F9888E" w14:textId="77777777">
                      <w:pPr>
                        <w:pStyle w:val="ListParagraph"/>
                        <w:ind w:left="0"/>
                        <w:rPr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516604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>Antibiotic Stewardship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416489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Infection Control Surveillance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2054028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Vaccination/Immunization </w:t>
                      </w:r>
                    </w:p>
                    <w:p w:rsidRPr="002D32AA" w:rsidR="0066633A" w:rsidP="0066633A" w:rsidRDefault="00996DB6" w14:paraId="46F8A2FA" w14:textId="77777777">
                      <w:pPr>
                        <w:pStyle w:val="ListParagraph"/>
                        <w:ind w:left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92606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Environmental Hygiene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672618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Staff Infection Exposure Prevention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880665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Other        </w:t>
                      </w:r>
                    </w:p>
                    <w:p w:rsidRPr="002D32AA" w:rsidR="0066633A" w:rsidP="0066633A" w:rsidRDefault="00996DB6" w14:paraId="4B91202B" w14:textId="77777777">
                      <w:pPr>
                        <w:pStyle w:val="ListParagraph"/>
                        <w:ind w:left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392194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Hand Hygiene 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-1240402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Testing/Screening, </w:t>
                      </w:r>
                      <w:proofErr w:type="spellStart"/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>Cohorting</w:t>
                      </w:r>
                      <w:proofErr w:type="spellEnd"/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Residents </w:t>
                      </w:r>
                    </w:p>
                    <w:p w:rsidRPr="0018583E" w:rsidR="0066633A" w:rsidP="0066633A" w:rsidRDefault="00996DB6" w14:paraId="29E2E7E0" w14:textId="331B4964">
                      <w:pPr>
                        <w:pStyle w:val="ListParagraph"/>
                        <w:ind w:left="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  <w:sz w:val="28"/>
                            <w:szCs w:val="28"/>
                          </w:rPr>
                          <w:id w:val="1364791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Isolation Precautions</w:t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  <w:color w:val="FF0000"/>
                            <w:sz w:val="28"/>
                            <w:szCs w:val="28"/>
                          </w:rPr>
                          <w:id w:val="43911513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D32AA" w:rsidR="0066633A">
                            <w:rPr>
                              <w:rFonts w:hint="eastAsia" w:ascii="MS Gothic" w:hAnsi="MS Gothic" w:eastAsia="MS Gothic" w:cstheme="minorHAnsi"/>
                              <w:color w:val="FF0000"/>
                              <w:sz w:val="28"/>
                              <w:szCs w:val="28"/>
                            </w:rPr>
                            <w:t>☒</w:t>
                          </w:r>
                        </w:sdtContent>
                      </w:sdt>
                      <w:r w:rsidRPr="002D32AA" w:rsidR="0066633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A91BC5">
                        <w:rPr>
                          <w:rFonts w:cstheme="minorHAnsi"/>
                          <w:sz w:val="28"/>
                          <w:szCs w:val="28"/>
                        </w:rPr>
                        <w:t xml:space="preserve">Safe Visitation Infection Control and Prevention </w:t>
                      </w:r>
                    </w:p>
                    <w:p w:rsidR="0066633A" w:rsidP="0066633A" w:rsidRDefault="0066633A" w14:paraId="00E63C85" w14:textId="77777777">
                      <w:pPr>
                        <w:pStyle w:val="Heading3"/>
                        <w:spacing w:before="0" w:after="0"/>
                        <w:rPr>
                          <w:spacing w:val="-6"/>
                          <w:sz w:val="36"/>
                          <w:szCs w:val="36"/>
                        </w:rPr>
                      </w:pPr>
                    </w:p>
                    <w:p w:rsidR="0066633A" w:rsidP="0066633A" w:rsidRDefault="0066633A" w14:paraId="1BAC5A03" w14:textId="77777777"/>
                  </w:txbxContent>
                </v:textbox>
                <w10:anchorlock/>
              </v:shape>
            </w:pict>
          </mc:Fallback>
        </mc:AlternateContent>
      </w:r>
      <w:r w:rsidRPr="003272FD" w:rsidR="00EB7AE2"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6246793A" wp14:editId="011938B4">
                <wp:extent cx="9448800" cy="978195"/>
                <wp:effectExtent l="0" t="0" r="1905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978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7F5B" w:rsidR="009030F7" w:rsidP="009030F7" w:rsidRDefault="009030F7" w14:paraId="2DDA8291" w14:textId="6C0A3A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F5B">
                              <w:rPr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</w:rPr>
                              <w:t xml:space="preserve">Conduct Root Cause Analyses for Each Identified Gap or </w:t>
                            </w:r>
                            <w:r w:rsidRPr="00867F5B" w:rsidR="00412EBD">
                              <w:rPr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</w:rPr>
                              <w:t>Opportunity</w:t>
                            </w:r>
                            <w:r w:rsidRPr="00867F5B">
                              <w:rPr>
                                <w:b/>
                                <w:bCs/>
                                <w:color w:val="0B4A72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Pr="00867F5B" w:rsidR="009030F7" w:rsidP="00867F5B" w:rsidRDefault="009030F7" w14:paraId="32CFCA78" w14:textId="2A18446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F5B">
                              <w:rPr>
                                <w:sz w:val="28"/>
                                <w:szCs w:val="28"/>
                              </w:rPr>
                              <w:t>Determine contributing factors, events, system issues and processes involved</w:t>
                            </w:r>
                          </w:p>
                          <w:p w:rsidRPr="00867F5B" w:rsidR="007E65E1" w:rsidP="00867F5B" w:rsidRDefault="009030F7" w14:paraId="70FB048C" w14:textId="64625BA5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F5B">
                              <w:rPr>
                                <w:sz w:val="28"/>
                                <w:szCs w:val="28"/>
                              </w:rPr>
                              <w:t xml:space="preserve">Utilize RCA tools as appropriate </w:t>
                            </w:r>
                            <w:r w:rsidR="00867F5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867F5B">
                              <w:rPr>
                                <w:sz w:val="28"/>
                                <w:szCs w:val="28"/>
                              </w:rPr>
                              <w:t>e.g.</w:t>
                            </w:r>
                            <w:r w:rsidR="00867F5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867F5B">
                              <w:rPr>
                                <w:sz w:val="28"/>
                                <w:szCs w:val="28"/>
                              </w:rPr>
                              <w:t xml:space="preserve"> 5 Whys, Fishbone, Cause &amp; Effect Diagram</w:t>
                            </w:r>
                            <w:r w:rsidR="00867F5B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Pr="00867F5B" w:rsidR="00B16FB0" w:rsidP="00867F5B" w:rsidRDefault="00B16FB0" w14:paraId="40F5FE24" w14:textId="5275FAB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7F5B">
                              <w:rPr>
                                <w:sz w:val="28"/>
                                <w:szCs w:val="28"/>
                              </w:rPr>
                              <w:t>Conduct a Plan-Do-Study-Act (PDSA) to test intervention, review results and adjust actions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744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d8d8d8 [273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" w14:anchorId="6246793A">
                <v:textbox>
                  <w:txbxContent>
                    <w:p w:rsidRPr="00867F5B" w:rsidR="009030F7" w:rsidP="009030F7" w:rsidRDefault="009030F7" w14:paraId="2DDA8291" w14:textId="6C0A3AFE">
                      <w:pPr>
                        <w:spacing w:after="0" w:line="240" w:lineRule="auto"/>
                        <w:rPr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</w:rPr>
                      </w:pPr>
                      <w:r w:rsidRPr="00867F5B">
                        <w:rPr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</w:rPr>
                        <w:t xml:space="preserve">Conduct Root Cause Analyses for Each Identified Gap or </w:t>
                      </w:r>
                      <w:r w:rsidRPr="00867F5B" w:rsidR="00412EBD">
                        <w:rPr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</w:rPr>
                        <w:t>Opportunity</w:t>
                      </w:r>
                      <w:r w:rsidRPr="00867F5B">
                        <w:rPr>
                          <w:b/>
                          <w:bCs/>
                          <w:color w:val="0B4A72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Pr="00867F5B" w:rsidR="009030F7" w:rsidP="00867F5B" w:rsidRDefault="009030F7" w14:paraId="32CFCA78" w14:textId="2A18446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67F5B">
                        <w:rPr>
                          <w:sz w:val="28"/>
                          <w:szCs w:val="28"/>
                        </w:rPr>
                        <w:t>Determine contributing factors, events, system issues and processes involved</w:t>
                      </w:r>
                    </w:p>
                    <w:p w:rsidRPr="00867F5B" w:rsidR="007E65E1" w:rsidP="00867F5B" w:rsidRDefault="009030F7" w14:paraId="70FB048C" w14:textId="64625BA5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67F5B">
                        <w:rPr>
                          <w:sz w:val="28"/>
                          <w:szCs w:val="28"/>
                        </w:rPr>
                        <w:t xml:space="preserve">Utilize RCA tools as appropriate </w:t>
                      </w:r>
                      <w:r w:rsidR="00867F5B">
                        <w:rPr>
                          <w:sz w:val="28"/>
                          <w:szCs w:val="28"/>
                        </w:rPr>
                        <w:t>(</w:t>
                      </w:r>
                      <w:r w:rsidRPr="00867F5B">
                        <w:rPr>
                          <w:sz w:val="28"/>
                          <w:szCs w:val="28"/>
                        </w:rPr>
                        <w:t>e.g.</w:t>
                      </w:r>
                      <w:r w:rsidR="00867F5B">
                        <w:rPr>
                          <w:sz w:val="28"/>
                          <w:szCs w:val="28"/>
                        </w:rPr>
                        <w:t>,</w:t>
                      </w:r>
                      <w:r w:rsidRPr="00867F5B">
                        <w:rPr>
                          <w:sz w:val="28"/>
                          <w:szCs w:val="28"/>
                        </w:rPr>
                        <w:t xml:space="preserve"> 5 Whys, Fishbone, Cause &amp; Effect Diagram</w:t>
                      </w:r>
                      <w:r w:rsidR="00867F5B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Pr="00867F5B" w:rsidR="00B16FB0" w:rsidP="00867F5B" w:rsidRDefault="00B16FB0" w14:paraId="40F5FE24" w14:textId="5275FAB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67F5B">
                        <w:rPr>
                          <w:sz w:val="28"/>
                          <w:szCs w:val="28"/>
                        </w:rPr>
                        <w:t>Conduct a Plan-Do-Study-Act (PDSA) to test intervention, review results and adjust actions needed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272FD" w:rsidR="00FB4495">
        <w:rPr>
          <w:rFonts w:ascii="Calibri" w:hAnsi="Calibri" w:eastAsiaTheme="majorEastAsia" w:cstheme="majorBidi"/>
          <w:b/>
          <w:bCs/>
          <w:noProof/>
          <w:color w:val="6F3B55" w:themeColor="text2" w:themeShade="BF"/>
          <w:spacing w:val="-6"/>
          <w:sz w:val="36"/>
          <w:szCs w:val="36"/>
        </w:rPr>
        <mc:AlternateContent>
          <mc:Choice Requires="wps">
            <w:drawing>
              <wp:inline distT="0" distB="0" distL="0" distR="0" wp14:anchorId="6DD07EE1" wp14:editId="5253B0A1">
                <wp:extent cx="9439275" cy="1010093"/>
                <wp:effectExtent l="0" t="0" r="28575" b="1905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101009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7F5B" w:rsidR="00D95048" w:rsidP="00D95048" w:rsidRDefault="00D95048" w14:paraId="23C0ECED" w14:textId="0AF716C3">
                            <w:pPr>
                              <w:spacing w:after="0"/>
                              <w:rPr>
                                <w:rFonts w:ascii="Calibri" w:hAnsi="Calibri" w:eastAsiaTheme="majorEastAsia" w:cstheme="majorBid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867F5B">
                              <w:rPr>
                                <w:rFonts w:ascii="Calibri" w:hAnsi="Calibri" w:eastAsiaTheme="majorEastAsia" w:cstheme="majorBid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Identify Infection Prevention and Control Gaps &amp; Areas of </w:t>
                            </w:r>
                            <w:r w:rsidRPr="00867F5B" w:rsidR="00F9284A">
                              <w:rPr>
                                <w:rFonts w:ascii="Calibri" w:hAnsi="Calibri" w:eastAsiaTheme="majorEastAsia" w:cstheme="majorBid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Opportunity</w:t>
                            </w:r>
                            <w:r w:rsidRPr="00867F5B">
                              <w:rPr>
                                <w:rFonts w:ascii="Calibri" w:hAnsi="Calibri" w:eastAsiaTheme="majorEastAsia" w:cstheme="majorBidi"/>
                                <w:b/>
                                <w:bCs/>
                                <w:color w:val="0B4A72"/>
                                <w:spacing w:val="-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Pr="00896D0E" w:rsidR="00D95048" w:rsidP="00867F5B" w:rsidRDefault="00996DB6" w14:paraId="3B4E015C" w14:textId="7E1A4F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hyperlink w:history="1" r:id="rId11">
                              <w:r w:rsidRPr="00896D0E" w:rsidR="00F9284A">
                                <w:rPr>
                                  <w:rStyle w:val="Hyperlink"/>
                                  <w:rFonts w:ascii="Calibri" w:hAnsi="Calibri" w:eastAsiaTheme="majorEastAsia" w:cstheme="majorBidi"/>
                                  <w:sz w:val="28"/>
                                  <w:szCs w:val="28"/>
                                </w:rPr>
                                <w:t xml:space="preserve">CDC Infection Control Assessment </w:t>
                              </w:r>
                              <w:r w:rsidRPr="00896D0E" w:rsidR="00D95048">
                                <w:rPr>
                                  <w:rStyle w:val="Hyperlink"/>
                                  <w:rFonts w:ascii="Calibri" w:hAnsi="Calibri" w:eastAsiaTheme="majorEastAsia" w:cstheme="majorBidi"/>
                                  <w:sz w:val="28"/>
                                  <w:szCs w:val="28"/>
                                </w:rPr>
                                <w:t>for Long-term Care Facilities</w:t>
                              </w:r>
                            </w:hyperlink>
                          </w:p>
                          <w:p w:rsidRPr="00896D0E" w:rsidR="00D95048" w:rsidP="00867F5B" w:rsidRDefault="00D95048" w14:paraId="3A970847" w14:textId="61C7A9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Calibri" w:hAnsi="Calibri"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896D0E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>Review previous survey findings</w:t>
                            </w:r>
                            <w:r w:rsidRPr="00896D0E" w:rsidR="00763C9A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96D0E" w:rsidR="006B2287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 xml:space="preserve">federal </w:t>
                            </w:r>
                            <w:r w:rsidR="00896D0E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>and</w:t>
                            </w:r>
                            <w:r w:rsidRPr="00896D0E" w:rsidR="006B2287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 xml:space="preserve"> state </w:t>
                            </w:r>
                            <w:proofErr w:type="gramStart"/>
                            <w:r w:rsidRPr="00896D0E" w:rsidR="006B2287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>regulations</w:t>
                            </w:r>
                            <w:proofErr w:type="gramEnd"/>
                            <w:r w:rsidR="00896D0E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896D0E" w:rsidR="006B2287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 xml:space="preserve"> CDC updates for long</w:t>
                            </w:r>
                            <w:r w:rsidR="00F84DCE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896D0E" w:rsidR="006B2287">
                              <w:rPr>
                                <w:rFonts w:ascii="Calibri" w:hAnsi="Calibri" w:eastAsiaTheme="majorEastAsia" w:cstheme="majorBidi"/>
                                <w:sz w:val="28"/>
                                <w:szCs w:val="28"/>
                              </w:rPr>
                              <w:t>term care facilities</w:t>
                            </w:r>
                          </w:p>
                          <w:p w:rsidRPr="00AD0A99" w:rsidR="00D95048" w:rsidP="00AD0A99" w:rsidRDefault="00AD0A99" w14:paraId="4F256E2C" w14:textId="343C08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844BC">
                              <w:rPr>
                                <w:rFonts w:ascii="Calibri" w:hAnsi="Calibri" w:eastAsiaTheme="majorEastAsia" w:cstheme="majorBidi"/>
                                <w:spacing w:val="-6"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hyperlink w:history="1" r:id="rId12">
                              <w:r w:rsidRPr="00D379B9">
                                <w:rPr>
                                  <w:rStyle w:val="Hyperlink"/>
                                  <w:rFonts w:ascii="Calibri" w:hAnsi="Calibri" w:eastAsiaTheme="majorEastAsia" w:cstheme="majorBidi"/>
                                  <w:spacing w:val="-6"/>
                                  <w:sz w:val="28"/>
                                  <w:szCs w:val="28"/>
                                </w:rPr>
                                <w:t>CMS Quality Safety &amp; Oversight memos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743.25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fbfbf [24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" w14:anchorId="6DD07EE1">
                <v:textbox>
                  <w:txbxContent>
                    <w:p w:rsidRPr="00867F5B" w:rsidR="00D95048" w:rsidP="00D95048" w:rsidRDefault="00D95048" w14:paraId="23C0ECED" w14:textId="0AF716C3">
                      <w:pPr>
                        <w:spacing w:after="0"/>
                        <w:rPr>
                          <w:rFonts w:ascii="Calibri" w:hAnsi="Calibri" w:eastAsiaTheme="majorEastAsia" w:cstheme="majorBid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</w:rPr>
                      </w:pPr>
                      <w:r w:rsidRPr="00867F5B">
                        <w:rPr>
                          <w:rFonts w:ascii="Calibri" w:hAnsi="Calibri" w:eastAsiaTheme="majorEastAsia" w:cstheme="majorBid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  <w:u w:val="single"/>
                        </w:rPr>
                        <w:t xml:space="preserve">Identify Infection Prevention and Control Gaps &amp; Areas of </w:t>
                      </w:r>
                      <w:r w:rsidRPr="00867F5B" w:rsidR="00F9284A">
                        <w:rPr>
                          <w:rFonts w:ascii="Calibri" w:hAnsi="Calibri" w:eastAsiaTheme="majorEastAsia" w:cstheme="majorBid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  <w:u w:val="single"/>
                        </w:rPr>
                        <w:t>Opportunity</w:t>
                      </w:r>
                      <w:r w:rsidRPr="00867F5B">
                        <w:rPr>
                          <w:rFonts w:ascii="Calibri" w:hAnsi="Calibri" w:eastAsiaTheme="majorEastAsia" w:cstheme="majorBidi"/>
                          <w:b/>
                          <w:bCs/>
                          <w:color w:val="0B4A72"/>
                          <w:spacing w:val="-6"/>
                          <w:sz w:val="28"/>
                          <w:szCs w:val="28"/>
                        </w:rPr>
                        <w:t>:</w:t>
                      </w:r>
                    </w:p>
                    <w:p w:rsidRPr="00896D0E" w:rsidR="00D95048" w:rsidP="00867F5B" w:rsidRDefault="00996DB6" w14:paraId="3B4E015C" w14:textId="7E1A4F4E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hyperlink w:history="1" r:id="rId13">
                        <w:r w:rsidRPr="00896D0E" w:rsidR="00F9284A">
                          <w:rPr>
                            <w:rStyle w:val="Hyperlink"/>
                            <w:rFonts w:ascii="Calibri" w:hAnsi="Calibri" w:eastAsiaTheme="majorEastAsia" w:cstheme="majorBidi"/>
                            <w:sz w:val="28"/>
                            <w:szCs w:val="28"/>
                          </w:rPr>
                          <w:t xml:space="preserve">CDC Infection Control Assessment </w:t>
                        </w:r>
                        <w:r w:rsidRPr="00896D0E" w:rsidR="00D95048">
                          <w:rPr>
                            <w:rStyle w:val="Hyperlink"/>
                            <w:rFonts w:ascii="Calibri" w:hAnsi="Calibri" w:eastAsiaTheme="majorEastAsia" w:cstheme="majorBidi"/>
                            <w:sz w:val="28"/>
                            <w:szCs w:val="28"/>
                          </w:rPr>
                          <w:t>for Long-term Care Facilities</w:t>
                        </w:r>
                      </w:hyperlink>
                    </w:p>
                    <w:p w:rsidRPr="00896D0E" w:rsidR="00D95048" w:rsidP="00867F5B" w:rsidRDefault="00D95048" w14:paraId="3A970847" w14:textId="61C7A948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="Calibri" w:hAnsi="Calibri" w:eastAsia="Times New Roman" w:cs="Times New Roman"/>
                          <w:sz w:val="28"/>
                          <w:szCs w:val="28"/>
                        </w:rPr>
                      </w:pPr>
                      <w:r w:rsidRPr="00896D0E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>Review previous survey findings</w:t>
                      </w:r>
                      <w:r w:rsidRPr="00896D0E" w:rsidR="00763C9A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 xml:space="preserve">, </w:t>
                      </w:r>
                      <w:r w:rsidRPr="00896D0E" w:rsidR="006B2287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 xml:space="preserve">federal </w:t>
                      </w:r>
                      <w:r w:rsidR="00896D0E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>and</w:t>
                      </w:r>
                      <w:r w:rsidRPr="00896D0E" w:rsidR="006B2287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 xml:space="preserve"> state </w:t>
                      </w:r>
                      <w:proofErr w:type="gramStart"/>
                      <w:r w:rsidRPr="00896D0E" w:rsidR="006B2287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>regulations</w:t>
                      </w:r>
                      <w:proofErr w:type="gramEnd"/>
                      <w:r w:rsidR="00896D0E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 xml:space="preserve"> and</w:t>
                      </w:r>
                      <w:r w:rsidRPr="00896D0E" w:rsidR="006B2287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 xml:space="preserve"> CDC updates for long</w:t>
                      </w:r>
                      <w:r w:rsidR="00F84DCE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>-</w:t>
                      </w:r>
                      <w:r w:rsidRPr="00896D0E" w:rsidR="006B2287">
                        <w:rPr>
                          <w:rFonts w:ascii="Calibri" w:hAnsi="Calibri" w:eastAsiaTheme="majorEastAsia" w:cstheme="majorBidi"/>
                          <w:sz w:val="28"/>
                          <w:szCs w:val="28"/>
                        </w:rPr>
                        <w:t>term care facilities</w:t>
                      </w:r>
                    </w:p>
                    <w:p w:rsidRPr="00AD0A99" w:rsidR="00D95048" w:rsidP="00AD0A99" w:rsidRDefault="00AD0A99" w14:paraId="4F256E2C" w14:textId="343C085C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844BC">
                        <w:rPr>
                          <w:rFonts w:ascii="Calibri" w:hAnsi="Calibri" w:eastAsiaTheme="majorEastAsia" w:cstheme="majorBidi"/>
                          <w:spacing w:val="-6"/>
                          <w:sz w:val="28"/>
                          <w:szCs w:val="28"/>
                        </w:rPr>
                        <w:t xml:space="preserve">Check </w:t>
                      </w:r>
                      <w:hyperlink w:history="1" r:id="rId14">
                        <w:r w:rsidRPr="00D379B9">
                          <w:rPr>
                            <w:rStyle w:val="Hyperlink"/>
                            <w:rFonts w:ascii="Calibri" w:hAnsi="Calibri" w:eastAsiaTheme="majorEastAsia" w:cstheme="majorBidi"/>
                            <w:spacing w:val="-6"/>
                            <w:sz w:val="28"/>
                            <w:szCs w:val="28"/>
                          </w:rPr>
                          <w:t>CMS Quality Safety &amp; Oversight memos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D0A99" w:rsidP="005860B7" w:rsidRDefault="00EB7AE2" w14:paraId="39124CE4" w14:textId="50AFF35B">
      <w:pPr>
        <w:spacing w:after="0" w:line="240" w:lineRule="auto"/>
        <w:rPr>
          <w:sz w:val="20"/>
          <w:szCs w:val="20"/>
        </w:rPr>
      </w:pPr>
      <w:r w:rsidRPr="0066633A">
        <w:rPr>
          <w:sz w:val="24"/>
          <w:szCs w:val="24"/>
        </w:rPr>
        <w:t xml:space="preserve">The sample RCA, actions, interventions, best </w:t>
      </w:r>
      <w:proofErr w:type="gramStart"/>
      <w:r w:rsidRPr="0066633A">
        <w:rPr>
          <w:sz w:val="24"/>
          <w:szCs w:val="24"/>
        </w:rPr>
        <w:t>practices</w:t>
      </w:r>
      <w:proofErr w:type="gramEnd"/>
      <w:r w:rsidRPr="0066633A">
        <w:rPr>
          <w:sz w:val="24"/>
          <w:szCs w:val="24"/>
        </w:rPr>
        <w:t xml:space="preserve"> and metrics illustrated here to address identified infection prevention areas of opportunity are solely intended as example guidance. Your team should perform an infection prevention gap analysis/risk assessment and build a customized action plan to best meet the needs of your specific organization and community.</w:t>
      </w:r>
      <w:r w:rsidRPr="00EB7AE2" w:rsidR="004E1CF2">
        <w:rPr>
          <w:sz w:val="20"/>
          <w:szCs w:val="20"/>
        </w:rPr>
        <w:tab/>
      </w:r>
      <w:r w:rsidRPr="00EB7AE2" w:rsidR="00C52648">
        <w:rPr>
          <w:sz w:val="20"/>
          <w:szCs w:val="20"/>
        </w:rPr>
        <w:t xml:space="preserve"> </w:t>
      </w:r>
    </w:p>
    <w:p w:rsidR="00AD0A99" w:rsidRDefault="00AD0A99" w14:paraId="0917C0D4" w14:textId="777777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EB7AE2" w:rsidR="00426AD8" w:rsidP="005860B7" w:rsidRDefault="00426AD8" w14:paraId="32465ECF" w14:textId="77777777">
      <w:pPr>
        <w:spacing w:after="0" w:line="240" w:lineRule="auto"/>
        <w:rPr>
          <w:sz w:val="20"/>
          <w:szCs w:val="20"/>
        </w:rPr>
      </w:pPr>
    </w:p>
    <w:p w:rsidR="00EB7AE2" w:rsidP="005860B7" w:rsidRDefault="00EB7AE2" w14:paraId="4A31724B" w14:textId="7777777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90"/>
      </w:tblGrid>
      <w:tr w:rsidR="00426AD8" w:rsidTr="2017A299" w14:paraId="06197946" w14:textId="77777777">
        <w:tc>
          <w:tcPr>
            <w:tcW w:w="14390" w:type="dxa"/>
            <w:tcBorders>
              <w:bottom w:val="single" w:color="BFBFBF" w:themeColor="text1" w:themeShade="BF" w:sz="4" w:space="0"/>
            </w:tcBorders>
            <w:shd w:val="clear" w:color="auto" w:fill="B4C6E7" w:themeFill="accent3" w:themeFillTint="66"/>
            <w:tcMar/>
          </w:tcPr>
          <w:p w:rsidR="00426AD8" w:rsidP="005E3A8F" w:rsidRDefault="00426AD8" w14:paraId="658DA5AB" w14:textId="105314BB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Area of Opportunity: </w:t>
            </w:r>
          </w:p>
        </w:tc>
      </w:tr>
      <w:tr w:rsidR="005E3A8F" w:rsidTr="2017A299" w14:paraId="67CFD611" w14:textId="77777777">
        <w:tc>
          <w:tcPr>
            <w:tcW w:w="14390" w:type="dxa"/>
            <w:tcBorders>
              <w:top w:val="single" w:color="BFBFBF" w:themeColor="text1" w:themeShade="BF" w:sz="4" w:space="0"/>
            </w:tcBorders>
            <w:shd w:val="clear" w:color="auto" w:fill="D9E2F3" w:themeFill="accent3" w:themeFillTint="33"/>
            <w:tcMar/>
          </w:tcPr>
          <w:p w:rsidR="005E3A8F" w:rsidP="4C07D46A" w:rsidRDefault="005E3A8F" w14:paraId="4F46BD0F" w14:textId="00C9048A">
            <w:pPr>
              <w:spacing w:before="120" w:after="120"/>
              <w:rPr>
                <w:sz w:val="28"/>
                <w:szCs w:val="28"/>
              </w:rPr>
            </w:pPr>
            <w:r w:rsidRPr="2017A299" w:rsidR="005E3A8F">
              <w:rPr>
                <w:sz w:val="28"/>
                <w:szCs w:val="28"/>
              </w:rPr>
              <w:t xml:space="preserve">Need to improve Visitor </w:t>
            </w:r>
            <w:r w:rsidRPr="2017A299" w:rsidR="00A91BC5">
              <w:rPr>
                <w:sz w:val="28"/>
                <w:szCs w:val="28"/>
              </w:rPr>
              <w:t>infection control core principles – source control (masking)</w:t>
            </w:r>
          </w:p>
        </w:tc>
      </w:tr>
      <w:tr w:rsidR="00426AD8" w:rsidTr="2017A299" w14:paraId="63B4ACED" w14:textId="77777777">
        <w:tc>
          <w:tcPr>
            <w:tcW w:w="14390" w:type="dxa"/>
            <w:tcBorders>
              <w:bottom w:val="single" w:color="BFBFBF" w:themeColor="text1" w:themeShade="BF" w:sz="4" w:space="0"/>
            </w:tcBorders>
            <w:shd w:val="clear" w:color="auto" w:fill="B4C6E7" w:themeFill="accent3" w:themeFillTint="66"/>
            <w:tcMar/>
          </w:tcPr>
          <w:p w:rsidR="00B33F09" w:rsidP="005E3A8F" w:rsidRDefault="00426AD8" w14:paraId="7046B5AD" w14:textId="7B05B7D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Root Cause Analysis</w:t>
            </w:r>
            <w:r>
              <w:t xml:space="preserve"> </w:t>
            </w:r>
            <w:r w:rsidRPr="00426AD8">
              <w:rPr>
                <w:b/>
                <w:bCs/>
                <w:sz w:val="28"/>
                <w:szCs w:val="28"/>
              </w:rPr>
              <w:t>(specify each root cause and address each within the action plan):</w:t>
            </w:r>
          </w:p>
        </w:tc>
      </w:tr>
      <w:tr w:rsidR="00695AE8" w:rsidTr="2017A299" w14:paraId="79FD0715" w14:textId="77777777">
        <w:tc>
          <w:tcPr>
            <w:tcW w:w="14390" w:type="dxa"/>
            <w:tcBorders>
              <w:top w:val="single" w:color="BFBFBF" w:themeColor="text1" w:themeShade="BF" w:sz="4" w:space="0"/>
              <w:bottom w:val="single" w:color="BFBFBF" w:themeColor="text1" w:themeShade="BF" w:sz="4" w:space="0"/>
            </w:tcBorders>
            <w:shd w:val="clear" w:color="auto" w:fill="D9E2F3" w:themeFill="accent3" w:themeFillTint="33"/>
            <w:tcMar/>
          </w:tcPr>
          <w:p w:rsidRPr="005E3A8F" w:rsidR="00695AE8" w:rsidP="005E3A8F" w:rsidRDefault="0058167E" w14:paraId="468BBDCC" w14:textId="7C939D3A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8"/>
                <w:szCs w:val="28"/>
              </w:rPr>
            </w:pPr>
            <w:r w:rsidRPr="4C07D46A" w:rsidR="4C07D46A">
              <w:rPr>
                <w:sz w:val="28"/>
                <w:szCs w:val="28"/>
              </w:rPr>
              <w:t xml:space="preserve">Not all visitors consistently compliant with utilizing source control (masking) </w:t>
            </w:r>
          </w:p>
        </w:tc>
      </w:tr>
      <w:tr w:rsidR="00695AE8" w:rsidTr="2017A299" w14:paraId="71A939D2" w14:textId="77777777">
        <w:tc>
          <w:tcPr>
            <w:tcW w:w="14390" w:type="dxa"/>
            <w:tcBorders>
              <w:top w:val="single" w:color="BFBFBF" w:themeColor="text1" w:themeShade="BF" w:sz="4" w:space="0"/>
              <w:bottom w:val="single" w:color="BFBFBF" w:themeColor="text1" w:themeShade="BF" w:sz="4" w:space="0"/>
            </w:tcBorders>
            <w:shd w:val="clear" w:color="auto" w:fill="D9E2F3" w:themeFill="accent3" w:themeFillTint="33"/>
            <w:tcMar/>
          </w:tcPr>
          <w:p w:rsidRPr="005E3A8F" w:rsidR="00554534" w:rsidP="005E3A8F" w:rsidRDefault="0058167E" w14:paraId="2711D1C5" w14:textId="3ECD3A7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8"/>
                <w:szCs w:val="28"/>
              </w:rPr>
            </w:pPr>
            <w:r w:rsidRPr="2017A299" w:rsidR="2017A299">
              <w:rPr>
                <w:sz w:val="28"/>
                <w:szCs w:val="28"/>
              </w:rPr>
              <w:t>Not all visitors are aware of the source control (masking) policy/requirement</w:t>
            </w:r>
          </w:p>
        </w:tc>
      </w:tr>
      <w:tr w:rsidR="005E3A8F" w:rsidTr="2017A299" w14:paraId="30F77CEF" w14:textId="77777777">
        <w:tc>
          <w:tcPr>
            <w:tcW w:w="14390" w:type="dxa"/>
            <w:tcBorders>
              <w:top w:val="single" w:color="BFBFBF" w:themeColor="text1" w:themeShade="BF" w:sz="4" w:space="0"/>
              <w:bottom w:val="single" w:color="000000" w:sz="4" w:space="0"/>
            </w:tcBorders>
            <w:shd w:val="clear" w:color="auto" w:fill="D9E2F3" w:themeFill="accent3" w:themeFillTint="33"/>
            <w:tcMar/>
          </w:tcPr>
          <w:p w:rsidRPr="005E3A8F" w:rsidR="00E80532" w:rsidP="005E3A8F" w:rsidRDefault="005E3A8F" w14:paraId="5DDE372C" w14:textId="448AC734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8"/>
                <w:szCs w:val="28"/>
              </w:rPr>
            </w:pPr>
          </w:p>
        </w:tc>
      </w:tr>
      <w:tr w:rsidR="007E0A63" w:rsidTr="2017A299" w14:paraId="41CBFA88" w14:textId="77777777">
        <w:tc>
          <w:tcPr>
            <w:tcW w:w="14390" w:type="dxa"/>
            <w:tcBorders>
              <w:top w:val="single" w:color="BFBFBF" w:themeColor="text1" w:themeShade="BF" w:sz="4" w:space="0"/>
              <w:bottom w:val="single" w:color="000000" w:sz="4" w:space="0"/>
            </w:tcBorders>
            <w:shd w:val="clear" w:color="auto" w:fill="D9E2F3" w:themeFill="accent3" w:themeFillTint="33"/>
            <w:tcMar/>
          </w:tcPr>
          <w:p w:rsidRPr="00554534" w:rsidR="007E0A63" w:rsidP="005E3A8F" w:rsidRDefault="007E0A63" w14:paraId="6992DA42" w14:textId="6E37E524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8"/>
                <w:szCs w:val="28"/>
              </w:rPr>
            </w:pPr>
          </w:p>
        </w:tc>
      </w:tr>
      <w:tr w:rsidR="007E0A63" w:rsidTr="2017A299" w14:paraId="025CAF38" w14:textId="77777777">
        <w:tc>
          <w:tcPr>
            <w:tcW w:w="14390" w:type="dxa"/>
            <w:tcBorders>
              <w:top w:val="single" w:color="BFBFBF" w:themeColor="text1" w:themeShade="BF" w:sz="4" w:space="0"/>
              <w:bottom w:val="single" w:color="000000" w:sz="4" w:space="0"/>
            </w:tcBorders>
            <w:shd w:val="clear" w:color="auto" w:fill="D9E2F3" w:themeFill="accent3" w:themeFillTint="33"/>
            <w:tcMar/>
          </w:tcPr>
          <w:p w:rsidR="007E0A63" w:rsidP="005E3A8F" w:rsidRDefault="007E0A63" w14:paraId="2D8FD7F5" w14:textId="2E6A8913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8"/>
                <w:szCs w:val="28"/>
              </w:rPr>
            </w:pPr>
          </w:p>
        </w:tc>
      </w:tr>
      <w:tr w:rsidR="00BB381F" w:rsidTr="2017A299" w14:paraId="3055FD60" w14:textId="77777777">
        <w:tc>
          <w:tcPr>
            <w:tcW w:w="14390" w:type="dxa"/>
            <w:tcBorders>
              <w:top w:val="single" w:color="000000" w:sz="4" w:space="0"/>
              <w:bottom w:val="single" w:color="BFBFBF" w:themeColor="text1" w:themeShade="BF" w:sz="4" w:space="0"/>
            </w:tcBorders>
            <w:shd w:val="clear" w:color="auto" w:fill="B4C6E7" w:themeFill="accent3" w:themeFillTint="66"/>
            <w:tcMar/>
            <w:vAlign w:val="center"/>
          </w:tcPr>
          <w:p w:rsidRPr="00BB381F" w:rsidR="00BB381F" w:rsidP="005E3A8F" w:rsidRDefault="00BB381F" w14:paraId="1F238299" w14:textId="58809101">
            <w:pPr>
              <w:spacing w:before="120" w:after="120"/>
              <w:rPr>
                <w:sz w:val="28"/>
                <w:szCs w:val="28"/>
              </w:rPr>
            </w:pPr>
            <w:r w:rsidRPr="001A2C15">
              <w:rPr>
                <w:b/>
                <w:bCs/>
                <w:sz w:val="28"/>
                <w:szCs w:val="28"/>
              </w:rPr>
              <w:t>S.M.A.R.T. Goal: (Specific, Measurable, Achievable, Relevant, Time-based)</w:t>
            </w:r>
          </w:p>
        </w:tc>
      </w:tr>
      <w:tr w:rsidR="00BB381F" w:rsidTr="2017A299" w14:paraId="3FE3BF02" w14:textId="77777777">
        <w:tc>
          <w:tcPr>
            <w:tcW w:w="14390" w:type="dxa"/>
            <w:tcBorders>
              <w:top w:val="single" w:color="BFBFBF" w:themeColor="text1" w:themeShade="BF" w:sz="4" w:space="0"/>
            </w:tcBorders>
            <w:shd w:val="clear" w:color="auto" w:fill="D9E2F3" w:themeFill="accent3" w:themeFillTint="33"/>
            <w:tcMar/>
          </w:tcPr>
          <w:p w:rsidRPr="00BB381F" w:rsidR="00BB381F" w:rsidP="005E3A8F" w:rsidRDefault="15995C02" w14:paraId="53E98016" w14:textId="7400D456">
            <w:pPr>
              <w:spacing w:before="120" w:after="120"/>
              <w:rPr>
                <w:sz w:val="28"/>
                <w:szCs w:val="28"/>
              </w:rPr>
            </w:pPr>
            <w:r w:rsidRPr="2017A299" w:rsidR="15995C02">
              <w:rPr>
                <w:sz w:val="28"/>
                <w:szCs w:val="28"/>
              </w:rPr>
              <w:t xml:space="preserve">Demonstrate 90% compliance with </w:t>
            </w:r>
            <w:r w:rsidRPr="2017A299" w:rsidR="46041142">
              <w:rPr>
                <w:sz w:val="28"/>
                <w:szCs w:val="28"/>
              </w:rPr>
              <w:t>v</w:t>
            </w:r>
            <w:r w:rsidRPr="2017A299" w:rsidR="15995C02">
              <w:rPr>
                <w:sz w:val="28"/>
                <w:szCs w:val="28"/>
              </w:rPr>
              <w:t>isitor source</w:t>
            </w:r>
            <w:r w:rsidRPr="2017A299" w:rsidR="46041142">
              <w:rPr>
                <w:sz w:val="28"/>
                <w:szCs w:val="28"/>
              </w:rPr>
              <w:t xml:space="preserve"> </w:t>
            </w:r>
            <w:r w:rsidRPr="2017A299" w:rsidR="00A664B7">
              <w:rPr>
                <w:sz w:val="28"/>
                <w:szCs w:val="28"/>
              </w:rPr>
              <w:t xml:space="preserve">control (masking) </w:t>
            </w:r>
            <w:r w:rsidRPr="2017A299" w:rsidR="15995C02">
              <w:rPr>
                <w:sz w:val="28"/>
                <w:szCs w:val="28"/>
              </w:rPr>
              <w:t>by October 31, 2022</w:t>
            </w:r>
          </w:p>
        </w:tc>
      </w:tr>
    </w:tbl>
    <w:p w:rsidR="00BB381F" w:rsidRDefault="00BB381F" w14:paraId="79DF669B" w14:textId="77777777">
      <w:pPr>
        <w:sectPr w:rsidR="00BB381F" w:rsidSect="00AD1871">
          <w:headerReference w:type="even" r:id="rId15"/>
          <w:headerReference w:type="default" r:id="rId16"/>
          <w:footerReference w:type="default" r:id="rId17"/>
          <w:headerReference w:type="first" r:id="rId18"/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14467" w:type="dxa"/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1530"/>
        <w:gridCol w:w="1800"/>
        <w:gridCol w:w="2160"/>
        <w:gridCol w:w="4842"/>
      </w:tblGrid>
      <w:tr w:rsidR="008708BE" w:rsidTr="2017A299" w14:paraId="3D9ABBA2" w14:textId="77777777">
        <w:trPr>
          <w:trHeight w:val="1970"/>
          <w:tblHeader/>
        </w:trPr>
        <w:tc>
          <w:tcPr>
            <w:tcW w:w="1075" w:type="dxa"/>
            <w:shd w:val="clear" w:color="auto" w:fill="0073B6"/>
            <w:tcMar/>
            <w:vAlign w:val="center"/>
          </w:tcPr>
          <w:p w:rsidRPr="003408B0" w:rsidR="008708BE" w:rsidP="00102161" w:rsidRDefault="008708BE" w14:paraId="29C399B9" w14:textId="59EFD20E">
            <w:pPr>
              <w:jc w:val="center"/>
              <w:rPr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b/>
                <w:bCs/>
                <w:color w:val="FFFFFF" w:themeColor="background1"/>
                <w:sz w:val="27"/>
                <w:szCs w:val="27"/>
              </w:rPr>
              <w:lastRenderedPageBreak/>
              <w:t>Project Start Date</w:t>
            </w:r>
          </w:p>
        </w:tc>
        <w:tc>
          <w:tcPr>
            <w:tcW w:w="3060" w:type="dxa"/>
            <w:shd w:val="clear" w:color="auto" w:fill="0073B6"/>
            <w:tcMar/>
            <w:vAlign w:val="center"/>
          </w:tcPr>
          <w:p w:rsidRPr="003408B0" w:rsidR="008708BE" w:rsidP="00102161" w:rsidRDefault="008708BE" w14:paraId="31AF7252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Specific Actions and Interventions</w:t>
            </w:r>
          </w:p>
          <w:p w:rsidRPr="003408B0" w:rsidR="008708BE" w:rsidP="00102161" w:rsidRDefault="008708BE" w14:paraId="4FED16D0" w14:textId="3C27749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*</w:t>
            </w:r>
            <w:r w:rsidRPr="003408B0">
              <w:rPr>
                <w:rFonts w:cstheme="minorHAnsi"/>
                <w:i/>
                <w:iCs/>
                <w:color w:val="FFFFFF" w:themeColor="background1"/>
                <w:sz w:val="27"/>
                <w:szCs w:val="27"/>
              </w:rPr>
              <w:t>HQIN IP Intervention Resources (optional)</w:t>
            </w:r>
          </w:p>
        </w:tc>
        <w:tc>
          <w:tcPr>
            <w:tcW w:w="1530" w:type="dxa"/>
            <w:shd w:val="clear" w:color="auto" w:fill="0073B6"/>
            <w:tcMar/>
            <w:vAlign w:val="center"/>
          </w:tcPr>
          <w:p w:rsidRPr="003408B0" w:rsidR="008708BE" w:rsidP="00AB229B" w:rsidRDefault="008708BE" w14:paraId="559103C6" w14:textId="39CDB0A5">
            <w:pPr>
              <w:jc w:val="center"/>
              <w:rPr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Projected</w:t>
            </w:r>
            <w:r w:rsidR="00AB229B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 xml:space="preserve"> </w:t>
            </w: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Completion</w:t>
            </w:r>
            <w:r w:rsidR="00AB229B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 xml:space="preserve"> </w:t>
            </w: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Date</w:t>
            </w:r>
          </w:p>
        </w:tc>
        <w:tc>
          <w:tcPr>
            <w:tcW w:w="1800" w:type="dxa"/>
            <w:shd w:val="clear" w:color="auto" w:fill="0073B6"/>
            <w:tcMar/>
            <w:vAlign w:val="center"/>
          </w:tcPr>
          <w:p w:rsidRPr="003408B0" w:rsidR="008708BE" w:rsidP="00102161" w:rsidRDefault="008708BE" w14:paraId="418AA5B1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Person/Team Responsible</w:t>
            </w:r>
          </w:p>
          <w:p w:rsidRPr="003408B0" w:rsidR="008708BE" w:rsidP="00102161" w:rsidRDefault="008708BE" w14:paraId="374AB772" w14:textId="449F29D7">
            <w:pPr>
              <w:jc w:val="center"/>
              <w:rPr>
                <w:i/>
                <w:i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i/>
                <w:iCs/>
                <w:color w:val="FFFFFF" w:themeColor="background1"/>
                <w:sz w:val="27"/>
                <w:szCs w:val="27"/>
              </w:rPr>
              <w:t>*To include QAPI Committee</w:t>
            </w:r>
          </w:p>
        </w:tc>
        <w:tc>
          <w:tcPr>
            <w:tcW w:w="2160" w:type="dxa"/>
            <w:shd w:val="clear" w:color="auto" w:fill="0073B6"/>
            <w:tcMar/>
            <w:vAlign w:val="center"/>
          </w:tcPr>
          <w:p w:rsidRPr="003408B0" w:rsidR="008708BE" w:rsidP="00102161" w:rsidRDefault="008708BE" w14:paraId="486C5533" w14:textId="27BDEC8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rFonts w:cstheme="minorHAnsi"/>
                <w:b/>
                <w:bCs/>
                <w:color w:val="FFFFFF" w:themeColor="background1"/>
                <w:sz w:val="27"/>
                <w:szCs w:val="27"/>
              </w:rPr>
              <w:t>Ongoing Monitoring and Surveillance</w:t>
            </w:r>
          </w:p>
        </w:tc>
        <w:tc>
          <w:tcPr>
            <w:tcW w:w="4842" w:type="dxa"/>
            <w:shd w:val="clear" w:color="auto" w:fill="0073B6"/>
            <w:tcMar/>
            <w:vAlign w:val="center"/>
          </w:tcPr>
          <w:p w:rsidRPr="003408B0" w:rsidR="008708BE" w:rsidP="00102161" w:rsidRDefault="008708BE" w14:paraId="7F0D559F" w14:textId="0C968CD1">
            <w:pPr>
              <w:jc w:val="center"/>
              <w:rPr>
                <w:b/>
                <w:bCs/>
                <w:color w:val="FFFFFF" w:themeColor="background1"/>
                <w:sz w:val="27"/>
                <w:szCs w:val="27"/>
              </w:rPr>
            </w:pPr>
            <w:r w:rsidRPr="003408B0">
              <w:rPr>
                <w:b/>
                <w:bCs/>
                <w:color w:val="FFFFFF" w:themeColor="background1"/>
                <w:sz w:val="27"/>
                <w:szCs w:val="27"/>
              </w:rPr>
              <w:t>Additional Comments</w:t>
            </w:r>
          </w:p>
        </w:tc>
      </w:tr>
      <w:tr w:rsidR="00673F81" w:rsidTr="2017A299" w14:paraId="79923A05" w14:textId="77777777">
        <w:trPr>
          <w:trHeight w:val="2105"/>
        </w:trPr>
        <w:tc>
          <w:tcPr>
            <w:tcW w:w="1075" w:type="dxa"/>
            <w:tcMar/>
          </w:tcPr>
          <w:p w:rsidRPr="00C00D43" w:rsidR="00673F81" w:rsidP="005860B7" w:rsidRDefault="00673F81" w14:paraId="73B8711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F937B1" w:rsidR="00673F81" w:rsidP="00F937B1" w:rsidRDefault="008813EE" w14:paraId="05D7B74F" w14:textId="196FC4B2">
            <w:pPr>
              <w:pStyle w:val="ListParagraph"/>
              <w:numPr>
                <w:ilvl w:val="0"/>
                <w:numId w:val="46"/>
              </w:numPr>
              <w:ind w:left="346"/>
              <w:rPr>
                <w:sz w:val="24"/>
                <w:szCs w:val="24"/>
              </w:rPr>
            </w:pPr>
            <w:r w:rsidRPr="00F937B1">
              <w:rPr>
                <w:sz w:val="24"/>
                <w:szCs w:val="24"/>
              </w:rPr>
              <w:t>Form a team that includes</w:t>
            </w:r>
            <w:r w:rsidRPr="00F937B1" w:rsidR="00531595">
              <w:rPr>
                <w:sz w:val="24"/>
                <w:szCs w:val="24"/>
              </w:rPr>
              <w:t>,</w:t>
            </w:r>
            <w:r w:rsidRPr="00F937B1">
              <w:rPr>
                <w:sz w:val="24"/>
                <w:szCs w:val="24"/>
              </w:rPr>
              <w:t xml:space="preserve"> at a minimum</w:t>
            </w:r>
            <w:r w:rsidRPr="00F937B1" w:rsidR="00531595">
              <w:rPr>
                <w:sz w:val="24"/>
                <w:szCs w:val="24"/>
              </w:rPr>
              <w:t>,</w:t>
            </w:r>
            <w:r w:rsidRPr="00F937B1">
              <w:rPr>
                <w:sz w:val="24"/>
                <w:szCs w:val="24"/>
              </w:rPr>
              <w:t xml:space="preserve"> facility leadership, medical </w:t>
            </w:r>
            <w:proofErr w:type="gramStart"/>
            <w:r w:rsidRPr="00F937B1">
              <w:rPr>
                <w:sz w:val="24"/>
                <w:szCs w:val="24"/>
              </w:rPr>
              <w:t>director</w:t>
            </w:r>
            <w:proofErr w:type="gramEnd"/>
            <w:r w:rsidRPr="00F937B1">
              <w:rPr>
                <w:sz w:val="24"/>
                <w:szCs w:val="24"/>
              </w:rPr>
              <w:t xml:space="preserve"> and infec</w:t>
            </w:r>
            <w:r w:rsidRPr="00F937B1" w:rsidR="008D62E5">
              <w:rPr>
                <w:sz w:val="24"/>
                <w:szCs w:val="24"/>
              </w:rPr>
              <w:t>tion preventionist</w:t>
            </w:r>
            <w:r w:rsidRPr="00F937B1" w:rsidR="00985077">
              <w:rPr>
                <w:sz w:val="24"/>
                <w:szCs w:val="24"/>
              </w:rPr>
              <w:t>,</w:t>
            </w:r>
            <w:r w:rsidRPr="00F937B1" w:rsidR="008D62E5">
              <w:rPr>
                <w:sz w:val="24"/>
                <w:szCs w:val="24"/>
              </w:rPr>
              <w:t xml:space="preserve"> to develop a Safe Visitation Plan </w:t>
            </w:r>
          </w:p>
        </w:tc>
        <w:tc>
          <w:tcPr>
            <w:tcW w:w="1530" w:type="dxa"/>
            <w:tcMar/>
          </w:tcPr>
          <w:p w:rsidRPr="00C00D43" w:rsidR="00673F81" w:rsidP="005860B7" w:rsidRDefault="00673F81" w14:paraId="3FA0027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C00D43" w:rsidR="00673F81" w:rsidP="3CA1CD31" w:rsidRDefault="793B7168" w14:paraId="788BE5AC" w14:textId="74829EAB">
            <w:pPr>
              <w:rPr>
                <w:sz w:val="24"/>
                <w:szCs w:val="24"/>
              </w:rPr>
            </w:pPr>
            <w:r w:rsidRPr="3CA1CD31">
              <w:rPr>
                <w:sz w:val="24"/>
                <w:szCs w:val="24"/>
              </w:rPr>
              <w:t>Administrator, DON, Medical Director, IP</w:t>
            </w:r>
          </w:p>
        </w:tc>
        <w:tc>
          <w:tcPr>
            <w:tcW w:w="2160" w:type="dxa"/>
            <w:tcMar/>
          </w:tcPr>
          <w:p w:rsidRPr="00C00D43" w:rsidR="00673F81" w:rsidP="2848ECF2" w:rsidRDefault="00673F81" w14:paraId="29F6F225" w14:textId="77777777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tcMar/>
          </w:tcPr>
          <w:p w:rsidRPr="00362888" w:rsidR="00673F81" w:rsidP="005860B7" w:rsidRDefault="00673F81" w14:paraId="01B4364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708BE" w:rsidTr="2017A299" w14:paraId="10FE6596" w14:textId="77777777">
        <w:trPr>
          <w:trHeight w:val="3635"/>
        </w:trPr>
        <w:tc>
          <w:tcPr>
            <w:tcW w:w="1075" w:type="dxa"/>
            <w:tcMar/>
          </w:tcPr>
          <w:p w:rsidRPr="00C00D43" w:rsidR="008708BE" w:rsidP="005860B7" w:rsidRDefault="008708BE" w14:paraId="19AACE14" w14:textId="71F970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="004A5727" w:rsidP="00C00D43" w:rsidRDefault="00E10C16" w14:paraId="736DC24B" w14:textId="16D4404A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 Visitation Plan to </w:t>
            </w:r>
            <w:r w:rsidR="004A5727">
              <w:rPr>
                <w:sz w:val="24"/>
                <w:szCs w:val="24"/>
              </w:rPr>
              <w:t xml:space="preserve">include </w:t>
            </w:r>
            <w:r w:rsidR="00B25454">
              <w:rPr>
                <w:sz w:val="24"/>
                <w:szCs w:val="24"/>
              </w:rPr>
              <w:t>indoor visitation with and without outbreak, outdoor visitation,</w:t>
            </w:r>
            <w:r w:rsidR="00FC75F0">
              <w:rPr>
                <w:sz w:val="24"/>
                <w:szCs w:val="24"/>
              </w:rPr>
              <w:t xml:space="preserve"> compassionate care visits</w:t>
            </w:r>
          </w:p>
          <w:p w:rsidRPr="00C00D43" w:rsidR="002565A0" w:rsidP="00C00D43" w:rsidRDefault="0022785C" w14:paraId="48B09E9F" w14:textId="1A372B68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any related policies and procedures that support the facility’s Safe Visitation Plan </w:t>
            </w:r>
          </w:p>
        </w:tc>
        <w:tc>
          <w:tcPr>
            <w:tcW w:w="1530" w:type="dxa"/>
            <w:tcMar/>
          </w:tcPr>
          <w:p w:rsidRPr="00C00D43" w:rsidR="008708BE" w:rsidP="005860B7" w:rsidRDefault="008708BE" w14:paraId="3AC20CEF" w14:textId="306939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C00D43" w:rsidR="008708BE" w:rsidP="005860B7" w:rsidRDefault="008708BE" w14:paraId="4176F821" w14:textId="7C9468D1">
            <w:pPr>
              <w:rPr>
                <w:rFonts w:cstheme="minorHAnsi"/>
                <w:sz w:val="24"/>
                <w:szCs w:val="24"/>
              </w:rPr>
            </w:pPr>
            <w:r w:rsidRPr="00C00D43">
              <w:rPr>
                <w:rFonts w:cstheme="minorHAnsi"/>
                <w:sz w:val="24"/>
                <w:szCs w:val="24"/>
              </w:rPr>
              <w:t>Administrator, DON, IP</w:t>
            </w:r>
          </w:p>
        </w:tc>
        <w:tc>
          <w:tcPr>
            <w:tcW w:w="2160" w:type="dxa"/>
            <w:tcMar/>
          </w:tcPr>
          <w:p w:rsidRPr="00C00D43" w:rsidR="008708BE" w:rsidP="2848ECF2" w:rsidRDefault="008708BE" w14:paraId="0C19D286" w14:textId="7FC8EBBF">
            <w:pPr>
              <w:rPr>
                <w:sz w:val="24"/>
                <w:szCs w:val="24"/>
              </w:rPr>
            </w:pPr>
            <w:r w:rsidRPr="00C00D43">
              <w:rPr>
                <w:sz w:val="24"/>
                <w:szCs w:val="24"/>
              </w:rPr>
              <w:t xml:space="preserve">Check local, </w:t>
            </w:r>
            <w:proofErr w:type="gramStart"/>
            <w:r w:rsidRPr="00C00D43">
              <w:rPr>
                <w:sz w:val="24"/>
                <w:szCs w:val="24"/>
              </w:rPr>
              <w:t>state</w:t>
            </w:r>
            <w:proofErr w:type="gramEnd"/>
            <w:r w:rsidR="00106A6F">
              <w:rPr>
                <w:sz w:val="24"/>
                <w:szCs w:val="24"/>
              </w:rPr>
              <w:t xml:space="preserve"> and</w:t>
            </w:r>
            <w:r w:rsidRPr="00C00D43">
              <w:rPr>
                <w:sz w:val="24"/>
                <w:szCs w:val="24"/>
              </w:rPr>
              <w:t xml:space="preserve"> federal </w:t>
            </w:r>
            <w:r w:rsidRPr="00C00D43" w:rsidR="0D24E1F1">
              <w:rPr>
                <w:sz w:val="24"/>
                <w:szCs w:val="24"/>
              </w:rPr>
              <w:t>guidance to</w:t>
            </w:r>
            <w:r w:rsidRPr="00C00D43">
              <w:rPr>
                <w:sz w:val="24"/>
                <w:szCs w:val="24"/>
              </w:rPr>
              <w:t xml:space="preserve"> ensure P&amp;Ps are current </w:t>
            </w:r>
            <w:r w:rsidR="00106A6F">
              <w:rPr>
                <w:sz w:val="24"/>
                <w:szCs w:val="24"/>
              </w:rPr>
              <w:t>and</w:t>
            </w:r>
            <w:r w:rsidRPr="00C00D43">
              <w:rPr>
                <w:sz w:val="24"/>
                <w:szCs w:val="24"/>
              </w:rPr>
              <w:t xml:space="preserve"> accurate (weekly </w:t>
            </w:r>
            <w:r w:rsidRPr="00C00D43" w:rsidR="503131D3">
              <w:rPr>
                <w:sz w:val="24"/>
                <w:szCs w:val="24"/>
              </w:rPr>
              <w:t>during pandemic</w:t>
            </w:r>
            <w:r w:rsidRPr="00C00D43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4842" w:type="dxa"/>
            <w:tcMar/>
          </w:tcPr>
          <w:p w:rsidRPr="00362888" w:rsidR="008708BE" w:rsidP="005860B7" w:rsidRDefault="008708BE" w14:paraId="7E29B6FA" w14:textId="7CF6AD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2888">
              <w:rPr>
                <w:rFonts w:cstheme="minorHAnsi"/>
                <w:b/>
                <w:bCs/>
                <w:sz w:val="24"/>
                <w:szCs w:val="24"/>
              </w:rPr>
              <w:t xml:space="preserve">Check guidelines weekly during COVID-19 </w:t>
            </w:r>
            <w:r w:rsidRPr="00362888" w:rsidR="00362888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Pr="00362888">
              <w:rPr>
                <w:rFonts w:cstheme="minorHAnsi"/>
                <w:b/>
                <w:bCs/>
                <w:sz w:val="24"/>
                <w:szCs w:val="24"/>
              </w:rPr>
              <w:t>andemic due to rapid changes in recommendations based on situation and geographic location</w:t>
            </w:r>
          </w:p>
          <w:p w:rsidR="00687E0A" w:rsidP="00687E0A" w:rsidRDefault="00996DB6" w14:paraId="6F6CE95F" w14:textId="1A8FE936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cstheme="minorHAnsi"/>
                <w:sz w:val="24"/>
                <w:szCs w:val="24"/>
              </w:rPr>
            </w:pPr>
            <w:hyperlink w:history="1" r:id="rId19">
              <w:r w:rsidRPr="00773D03" w:rsidR="00687E0A">
                <w:rPr>
                  <w:rStyle w:val="Hyperlink"/>
                  <w:rFonts w:cstheme="minorHAnsi"/>
                  <w:sz w:val="24"/>
                  <w:szCs w:val="24"/>
                </w:rPr>
                <w:t>Interim Infection Prevention and Control Recommendations to Prevent SARS-CoV-2 Spread in Nursing Homes (CDC)</w:t>
              </w:r>
            </w:hyperlink>
          </w:p>
          <w:p w:rsidR="00AE648D" w:rsidP="00687E0A" w:rsidRDefault="00996DB6" w14:paraId="1DF28753" w14:textId="45FEE3F8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cstheme="minorHAnsi"/>
                <w:sz w:val="24"/>
                <w:szCs w:val="24"/>
              </w:rPr>
            </w:pPr>
            <w:hyperlink w:history="1" r:id="rId20">
              <w:r w:rsidRPr="006C32F0" w:rsidR="00AE648D">
                <w:rPr>
                  <w:rStyle w:val="Hyperlink"/>
                  <w:rFonts w:cstheme="minorHAnsi"/>
                  <w:sz w:val="24"/>
                  <w:szCs w:val="24"/>
                </w:rPr>
                <w:t>COVID-19 Nursing Home Visitation Guidance Memo (CMS)</w:t>
              </w:r>
            </w:hyperlink>
          </w:p>
          <w:p w:rsidRPr="00AD1AE7" w:rsidR="008708BE" w:rsidP="327474EB" w:rsidRDefault="00996DB6" w14:paraId="55AE0B90" w14:textId="6D24FFC3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cstheme="minorHAnsi"/>
                <w:sz w:val="24"/>
                <w:szCs w:val="24"/>
              </w:rPr>
            </w:pPr>
            <w:hyperlink w:history="1" r:id="rId21">
              <w:r w:rsidRPr="00AD1AE7" w:rsidR="00AD1AE7">
                <w:rPr>
                  <w:rStyle w:val="Hyperlink"/>
                  <w:rFonts w:cstheme="minorHAnsi"/>
                  <w:sz w:val="24"/>
                  <w:szCs w:val="24"/>
                </w:rPr>
                <w:t>Toolkit on State Actions to Mitigate COVID-19 Prevalence in Nursing Homes (CMS)</w:t>
              </w:r>
            </w:hyperlink>
          </w:p>
        </w:tc>
      </w:tr>
      <w:tr w:rsidR="005F2465" w:rsidTr="2017A299" w14:paraId="2DEC4FC0" w14:textId="77777777">
        <w:trPr>
          <w:trHeight w:val="3312"/>
        </w:trPr>
        <w:tc>
          <w:tcPr>
            <w:tcW w:w="1075" w:type="dxa"/>
            <w:tcMar/>
          </w:tcPr>
          <w:p w:rsidRPr="00C00D43" w:rsidR="005F2465" w:rsidP="005860B7" w:rsidRDefault="005F2465" w14:paraId="26A504A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C00D43" w:rsidR="005F2465" w:rsidDel="008D62E5" w:rsidP="00C00D43" w:rsidRDefault="005F2465" w14:paraId="23AF4D83" w14:textId="283C0064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Incorporate Core Principles of COVID-19 Infection Prevention </w:t>
            </w:r>
          </w:p>
        </w:tc>
        <w:tc>
          <w:tcPr>
            <w:tcW w:w="1530" w:type="dxa"/>
            <w:tcMar/>
          </w:tcPr>
          <w:p w:rsidRPr="00C00D43" w:rsidR="005F2465" w:rsidP="005860B7" w:rsidRDefault="005F2465" w14:paraId="173D56D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C00D43" w:rsidR="005F2465" w:rsidP="3CA1CD31" w:rsidRDefault="14CFD1D7" w14:paraId="273904B8" w14:textId="146B7C69">
            <w:pPr>
              <w:rPr>
                <w:sz w:val="24"/>
                <w:szCs w:val="24"/>
              </w:rPr>
            </w:pPr>
            <w:r w:rsidRPr="3CA1CD31">
              <w:rPr>
                <w:sz w:val="24"/>
                <w:szCs w:val="24"/>
              </w:rPr>
              <w:t>Administrator, DON, IP</w:t>
            </w:r>
          </w:p>
        </w:tc>
        <w:tc>
          <w:tcPr>
            <w:tcW w:w="2160" w:type="dxa"/>
            <w:tcMar/>
          </w:tcPr>
          <w:p w:rsidRPr="00C00D43" w:rsidR="005F2465" w:rsidP="2848ECF2" w:rsidRDefault="005F2465" w14:paraId="5176CA6E" w14:textId="77777777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tcMar/>
          </w:tcPr>
          <w:p w:rsidR="005F2465" w:rsidP="005860B7" w:rsidRDefault="0069082F" w14:paraId="7387B2D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Core Principles </w:t>
            </w:r>
          </w:p>
          <w:p w:rsidRPr="00C3044E" w:rsidR="00DF7E55" w:rsidP="003B1490" w:rsidRDefault="00DF7E55" w14:paraId="1C08F98F" w14:textId="0BB923BD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Screening all who enter the facility for signs and symptoms of COVID-19 and denial of entry to those with signs and symptoms or those who have had close contact with someone testing positive for COVID-19 in the prior 14 days (regardless of vaccination status)</w:t>
            </w:r>
          </w:p>
          <w:p w:rsidRPr="00C3044E" w:rsidR="00DF7E55" w:rsidP="00FB334D" w:rsidRDefault="00DF7E55" w14:paraId="1F5AA138" w14:textId="2BDBC998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Hand hygiene</w:t>
            </w:r>
          </w:p>
          <w:p w:rsidRPr="00C3044E" w:rsidR="00DF7E55" w:rsidP="00FB334D" w:rsidRDefault="00DF7E55" w14:paraId="72E792A5" w14:textId="5D883D52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Use of face coverings or masks for visitors and residents, per CDC guidance</w:t>
            </w:r>
          </w:p>
          <w:p w:rsidRPr="00C3044E" w:rsidR="00DF7E55" w:rsidP="00FB334D" w:rsidRDefault="00DF7E55" w14:paraId="38F1B1B6" w14:textId="37E71EC5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Social distancing of at least 6 feet between persons, per CDC guidance</w:t>
            </w:r>
          </w:p>
          <w:p w:rsidRPr="00C3044E" w:rsidR="00DF7E55" w:rsidP="00FB334D" w:rsidRDefault="00DF7E55" w14:paraId="2B3B7101" w14:textId="5F02AF87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Instructional signage throughout the facility with proper visitation education on COVID-19 signs and symptoms, infection control precautions and other applicable facility practices</w:t>
            </w:r>
          </w:p>
          <w:p w:rsidRPr="00C3044E" w:rsidR="00DF7E55" w:rsidP="00FB334D" w:rsidRDefault="00DF7E55" w14:paraId="226AFDB2" w14:textId="253A939D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>Cleaning and disinfecting frequently touched surfaces and designated visitation areas after each visit</w:t>
            </w:r>
          </w:p>
          <w:p w:rsidRPr="00C3044E" w:rsidR="00DF7E55" w:rsidP="00FB334D" w:rsidRDefault="00DF7E55" w14:paraId="7D935054" w14:textId="1BB9E658">
            <w:pPr>
              <w:numPr>
                <w:ilvl w:val="0"/>
                <w:numId w:val="40"/>
              </w:numPr>
              <w:ind w:left="43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lastRenderedPageBreak/>
              <w:t>Appropriate use of personal protective equipment (PPE) by staff</w:t>
            </w:r>
          </w:p>
          <w:p w:rsidRPr="00C3044E" w:rsidR="00DF7E55" w:rsidP="00C3044E" w:rsidRDefault="00DF7E55" w14:paraId="177DAF56" w14:textId="45C67172">
            <w:pPr>
              <w:numPr>
                <w:ilvl w:val="0"/>
                <w:numId w:val="40"/>
              </w:numPr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 xml:space="preserve">Effective </w:t>
            </w:r>
            <w:proofErr w:type="spellStart"/>
            <w:r w:rsidRPr="00C3044E">
              <w:rPr>
                <w:rFonts w:eastAsia="Calibri"/>
                <w:sz w:val="24"/>
                <w:szCs w:val="24"/>
              </w:rPr>
              <w:t>cohorting</w:t>
            </w:r>
            <w:proofErr w:type="spellEnd"/>
            <w:r w:rsidRPr="00C3044E">
              <w:rPr>
                <w:rFonts w:eastAsia="Calibri"/>
                <w:sz w:val="24"/>
                <w:szCs w:val="24"/>
              </w:rPr>
              <w:t xml:space="preserve"> of residents in separate areas dedicated for COVID-19 care </w:t>
            </w:r>
          </w:p>
          <w:p w:rsidRPr="00C3044E" w:rsidR="00DF7E55" w:rsidP="00C3044E" w:rsidRDefault="00DF7E55" w14:paraId="4BBC43CB" w14:textId="156CEB4D">
            <w:pPr>
              <w:numPr>
                <w:ilvl w:val="0"/>
                <w:numId w:val="40"/>
              </w:numPr>
              <w:ind w:left="426"/>
              <w:contextualSpacing/>
              <w:rPr>
                <w:rFonts w:eastAsia="Calibri"/>
                <w:sz w:val="24"/>
                <w:szCs w:val="24"/>
              </w:rPr>
            </w:pPr>
            <w:r w:rsidRPr="00C3044E">
              <w:rPr>
                <w:rFonts w:eastAsia="Calibri"/>
                <w:sz w:val="24"/>
                <w:szCs w:val="24"/>
              </w:rPr>
              <w:t xml:space="preserve">Resident and staff testing conducted as required by state and </w:t>
            </w:r>
            <w:r w:rsidR="00F937B1">
              <w:rPr>
                <w:rFonts w:eastAsia="Calibri"/>
                <w:sz w:val="24"/>
                <w:szCs w:val="24"/>
              </w:rPr>
              <w:t>f</w:t>
            </w:r>
            <w:r w:rsidRPr="00C3044E">
              <w:rPr>
                <w:rFonts w:eastAsia="Calibri"/>
                <w:sz w:val="24"/>
                <w:szCs w:val="24"/>
              </w:rPr>
              <w:t>ederal orders or regulations</w:t>
            </w:r>
          </w:p>
          <w:p w:rsidR="003B1490" w:rsidP="003B1490" w:rsidRDefault="003B1490" w14:paraId="25904CB7" w14:textId="77777777"/>
          <w:p w:rsidRPr="00362888" w:rsidR="00DF7E55" w:rsidP="005860B7" w:rsidRDefault="00996DB6" w14:paraId="5540B1A8" w14:textId="063BCAC6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w:history="1" r:id="rId22">
              <w:r w:rsidRPr="004331EF" w:rsidR="004331EF">
                <w:rPr>
                  <w:rStyle w:val="Hyperlink"/>
                  <w:rFonts w:cstheme="minorHAnsi"/>
                  <w:sz w:val="24"/>
                  <w:szCs w:val="24"/>
                </w:rPr>
                <w:t>Interim Infection Prevention and Control Recommendations to Prevent SARS-CoV-2 Spread in Nursing Homes (CDC)</w:t>
              </w:r>
            </w:hyperlink>
          </w:p>
        </w:tc>
      </w:tr>
      <w:tr w:rsidR="00244A2B" w:rsidTr="2017A299" w14:paraId="766239CE" w14:textId="77777777">
        <w:trPr>
          <w:trHeight w:val="2448"/>
        </w:trPr>
        <w:tc>
          <w:tcPr>
            <w:tcW w:w="1075" w:type="dxa"/>
            <w:tcMar/>
          </w:tcPr>
          <w:p w:rsidRPr="00C00D43" w:rsidR="00244A2B" w:rsidP="005860B7" w:rsidRDefault="00244A2B" w14:paraId="6D448C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7E0A63" w:rsidR="00FA1C4F" w:rsidP="003C7EC2" w:rsidRDefault="00FA1C4F" w14:paraId="79BBE68A" w14:textId="34F62F5E">
            <w:pPr>
              <w:pStyle w:val="ListParagraph"/>
              <w:numPr>
                <w:ilvl w:val="0"/>
                <w:numId w:val="33"/>
              </w:numPr>
              <w:ind w:left="346"/>
              <w:rPr>
                <w:sz w:val="24"/>
                <w:szCs w:val="24"/>
              </w:rPr>
            </w:pPr>
            <w:r w:rsidRPr="3CA1CD31">
              <w:rPr>
                <w:sz w:val="24"/>
                <w:szCs w:val="24"/>
              </w:rPr>
              <w:t>Display instructional signage throughout the facility</w:t>
            </w:r>
            <w:r w:rsidRPr="3CA1CD31" w:rsidR="00A804C0">
              <w:rPr>
                <w:sz w:val="24"/>
                <w:szCs w:val="24"/>
              </w:rPr>
              <w:t xml:space="preserve"> and proper visitor education on COVID-19 signs and </w:t>
            </w:r>
            <w:r w:rsidRPr="3CA1CD31" w:rsidR="78427175">
              <w:rPr>
                <w:sz w:val="24"/>
                <w:szCs w:val="24"/>
              </w:rPr>
              <w:t>symptoms</w:t>
            </w:r>
            <w:r w:rsidRPr="3CA1CD31" w:rsidR="00A804C0">
              <w:rPr>
                <w:sz w:val="24"/>
                <w:szCs w:val="24"/>
              </w:rPr>
              <w:t xml:space="preserve">, infection control precautions, </w:t>
            </w:r>
            <w:r w:rsidRPr="3CA1CD31" w:rsidR="003508F5">
              <w:rPr>
                <w:sz w:val="24"/>
                <w:szCs w:val="24"/>
              </w:rPr>
              <w:t xml:space="preserve">applicable facility practices, etc. </w:t>
            </w:r>
          </w:p>
        </w:tc>
        <w:tc>
          <w:tcPr>
            <w:tcW w:w="1530" w:type="dxa"/>
            <w:tcMar/>
          </w:tcPr>
          <w:p w:rsidRPr="00C00D43" w:rsidR="00244A2B" w:rsidP="005860B7" w:rsidRDefault="00244A2B" w14:paraId="388836C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C00D43" w:rsidR="00244A2B" w:rsidP="3CA1CD31" w:rsidRDefault="7422446F" w14:paraId="5CAACA8F" w14:textId="4EC71E1F">
            <w:pPr>
              <w:rPr>
                <w:sz w:val="24"/>
                <w:szCs w:val="24"/>
              </w:rPr>
            </w:pPr>
            <w:r w:rsidRPr="3CA1CD31">
              <w:rPr>
                <w:sz w:val="24"/>
                <w:szCs w:val="24"/>
              </w:rPr>
              <w:t>Administrator, DON, IP</w:t>
            </w:r>
          </w:p>
        </w:tc>
        <w:tc>
          <w:tcPr>
            <w:tcW w:w="2160" w:type="dxa"/>
            <w:tcMar/>
          </w:tcPr>
          <w:p w:rsidRPr="00C00D43" w:rsidR="00244A2B" w:rsidP="2848ECF2" w:rsidRDefault="00244A2B" w14:paraId="1F29AE5C" w14:textId="77777777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tcMar/>
          </w:tcPr>
          <w:p w:rsidRPr="001316BB" w:rsidR="001B3955" w:rsidP="003C7EC2" w:rsidRDefault="001B3955" w14:paraId="55A1C3D4" w14:textId="683A743C">
            <w:pPr>
              <w:pStyle w:val="ListParagraph"/>
              <w:numPr>
                <w:ilvl w:val="0"/>
                <w:numId w:val="33"/>
              </w:numPr>
              <w:ind w:left="436"/>
              <w:rPr>
                <w:rFonts w:cstheme="minorHAnsi"/>
                <w:sz w:val="24"/>
                <w:szCs w:val="24"/>
              </w:rPr>
            </w:pPr>
            <w:r w:rsidRPr="001316BB">
              <w:rPr>
                <w:rFonts w:cstheme="minorHAnsi"/>
                <w:sz w:val="24"/>
                <w:szCs w:val="24"/>
              </w:rPr>
              <w:t>Add contact information</w:t>
            </w:r>
            <w:r>
              <w:rPr>
                <w:rFonts w:cstheme="minorHAnsi"/>
                <w:sz w:val="24"/>
                <w:szCs w:val="24"/>
              </w:rPr>
              <w:t xml:space="preserve"> for questions</w:t>
            </w:r>
            <w:r w:rsidRPr="001316BB">
              <w:rPr>
                <w:rFonts w:cstheme="minorHAnsi"/>
                <w:sz w:val="24"/>
                <w:szCs w:val="24"/>
              </w:rPr>
              <w:t>, improve visibility</w:t>
            </w:r>
          </w:p>
          <w:p w:rsidRPr="00925CDC" w:rsidR="001B3955" w:rsidP="003C7EC2" w:rsidRDefault="001B3955" w14:paraId="39E26D20" w14:textId="77777777">
            <w:pPr>
              <w:pStyle w:val="ListParagraph"/>
              <w:numPr>
                <w:ilvl w:val="0"/>
                <w:numId w:val="33"/>
              </w:numPr>
              <w:ind w:left="436"/>
              <w:rPr>
                <w:sz w:val="24"/>
                <w:szCs w:val="24"/>
              </w:rPr>
            </w:pPr>
            <w:r w:rsidRPr="001316BB">
              <w:rPr>
                <w:rFonts w:cstheme="minorHAnsi"/>
                <w:sz w:val="24"/>
                <w:szCs w:val="24"/>
              </w:rPr>
              <w:t>Add messaging in alternate languages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316BB">
              <w:rPr>
                <w:rFonts w:cstheme="minorHAnsi"/>
                <w:sz w:val="24"/>
                <w:szCs w:val="24"/>
              </w:rPr>
              <w:t xml:space="preserve"> if relevant</w:t>
            </w:r>
          </w:p>
          <w:p w:rsidRPr="00925CDC" w:rsidR="00244A2B" w:rsidP="003C7EC2" w:rsidRDefault="00996DB6" w14:paraId="5DCE2159" w14:textId="77777777">
            <w:pPr>
              <w:pStyle w:val="ListParagraph"/>
              <w:numPr>
                <w:ilvl w:val="0"/>
                <w:numId w:val="33"/>
              </w:numPr>
              <w:ind w:left="436"/>
              <w:rPr>
                <w:rStyle w:val="Hyperlink"/>
                <w:rFonts w:cstheme="minorHAnsi"/>
                <w:b/>
                <w:bCs/>
                <w:color w:val="auto"/>
                <w:sz w:val="24"/>
                <w:szCs w:val="24"/>
                <w:u w:val="none"/>
              </w:rPr>
            </w:pPr>
            <w:hyperlink w:history="1" r:id="rId23">
              <w:r w:rsidRPr="00925CDC" w:rsidR="001B3955">
                <w:rPr>
                  <w:rStyle w:val="Hyperlink"/>
                  <w:sz w:val="24"/>
                  <w:szCs w:val="24"/>
                </w:rPr>
                <w:t>Masking (Still) Matters! (HQIN)</w:t>
              </w:r>
            </w:hyperlink>
          </w:p>
          <w:p w:rsidRPr="00925CDC" w:rsidR="004331EF" w:rsidP="003C7EC2" w:rsidRDefault="00996DB6" w14:paraId="41E3970E" w14:textId="77777777">
            <w:pPr>
              <w:pStyle w:val="ListParagraph"/>
              <w:numPr>
                <w:ilvl w:val="0"/>
                <w:numId w:val="33"/>
              </w:numPr>
              <w:ind w:left="436"/>
              <w:rPr>
                <w:rStyle w:val="Hyperlink"/>
                <w:rFonts w:cstheme="minorHAnsi"/>
                <w:b/>
                <w:bCs/>
                <w:color w:val="auto"/>
                <w:sz w:val="24"/>
                <w:szCs w:val="24"/>
                <w:u w:val="none"/>
              </w:rPr>
            </w:pPr>
            <w:hyperlink w:history="1" r:id="rId24">
              <w:r w:rsidRPr="00925CDC" w:rsidR="004331EF">
                <w:rPr>
                  <w:rStyle w:val="Hyperlink"/>
                  <w:sz w:val="24"/>
                  <w:szCs w:val="24"/>
                </w:rPr>
                <w:t>Clean Hands Save Lives (HQIN)</w:t>
              </w:r>
            </w:hyperlink>
          </w:p>
          <w:p w:rsidRPr="001B3955" w:rsidR="009721F1" w:rsidP="003C7EC2" w:rsidRDefault="00996DB6" w14:paraId="1D12D42B" w14:textId="17A48B45">
            <w:pPr>
              <w:pStyle w:val="ListParagraph"/>
              <w:numPr>
                <w:ilvl w:val="0"/>
                <w:numId w:val="33"/>
              </w:numPr>
              <w:ind w:left="436"/>
              <w:rPr>
                <w:rFonts w:cstheme="minorHAnsi"/>
                <w:b/>
                <w:bCs/>
                <w:sz w:val="24"/>
                <w:szCs w:val="24"/>
              </w:rPr>
            </w:pPr>
            <w:hyperlink w:history="1" r:id="rId25">
              <w:r w:rsidRPr="00925CDC" w:rsidR="009721F1">
                <w:rPr>
                  <w:rStyle w:val="Hyperlink"/>
                  <w:sz w:val="24"/>
                  <w:szCs w:val="24"/>
                </w:rPr>
                <w:t>Don’t Touch Your Face Poster (HQIN)</w:t>
              </w:r>
            </w:hyperlink>
          </w:p>
        </w:tc>
      </w:tr>
      <w:tr w:rsidR="008708BE" w:rsidTr="2017A299" w14:paraId="5FAD0884" w14:textId="77777777">
        <w:trPr>
          <w:trHeight w:val="1043"/>
        </w:trPr>
        <w:tc>
          <w:tcPr>
            <w:tcW w:w="1075" w:type="dxa"/>
            <w:tcMar/>
          </w:tcPr>
          <w:p w:rsidRPr="00C00D43" w:rsidR="008708BE" w:rsidP="005860B7" w:rsidRDefault="008708BE" w14:paraId="357F448A" w14:textId="094D2D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9F21D5" w:rsidR="001B3955" w:rsidP="009F21D5" w:rsidRDefault="001B3955" w14:paraId="080DA8D7" w14:textId="44F9D137">
            <w:pPr>
              <w:pStyle w:val="ListParagraph"/>
              <w:numPr>
                <w:ilvl w:val="1"/>
                <w:numId w:val="33"/>
              </w:numPr>
              <w:ind w:left="346"/>
              <w:rPr>
                <w:sz w:val="24"/>
                <w:szCs w:val="24"/>
              </w:rPr>
            </w:pPr>
            <w:r w:rsidRPr="009F21D5">
              <w:rPr>
                <w:sz w:val="24"/>
                <w:szCs w:val="24"/>
              </w:rPr>
              <w:t>Conduct screening of all who enter the facility for signs and symptoms f</w:t>
            </w:r>
            <w:r w:rsidRPr="009F21D5" w:rsidR="383C9AC5">
              <w:rPr>
                <w:sz w:val="24"/>
                <w:szCs w:val="24"/>
              </w:rPr>
              <w:t>or</w:t>
            </w:r>
            <w:r w:rsidRPr="009F21D5">
              <w:rPr>
                <w:sz w:val="24"/>
                <w:szCs w:val="24"/>
              </w:rPr>
              <w:t xml:space="preserve"> COVID-19</w:t>
            </w:r>
            <w:r w:rsidRPr="009F21D5" w:rsidR="00B4108A">
              <w:rPr>
                <w:sz w:val="24"/>
                <w:szCs w:val="24"/>
              </w:rPr>
              <w:t xml:space="preserve"> as </w:t>
            </w:r>
            <w:r w:rsidRPr="009F21D5" w:rsidR="00746B50">
              <w:rPr>
                <w:sz w:val="24"/>
                <w:szCs w:val="24"/>
              </w:rPr>
              <w:t>directed by CMS guidance</w:t>
            </w:r>
            <w:r w:rsidRPr="009F21D5" w:rsidR="009F21D5">
              <w:rPr>
                <w:sz w:val="24"/>
                <w:szCs w:val="24"/>
              </w:rPr>
              <w:t xml:space="preserve"> (</w:t>
            </w:r>
            <w:r w:rsidRPr="009F21D5" w:rsidR="009F21D5">
              <w:rPr>
                <w:b/>
                <w:bCs/>
                <w:sz w:val="24"/>
                <w:szCs w:val="24"/>
              </w:rPr>
              <w:t>N</w:t>
            </w:r>
            <w:r w:rsidRPr="009F21D5" w:rsidR="00826EAC">
              <w:rPr>
                <w:b/>
                <w:bCs/>
                <w:sz w:val="24"/>
                <w:szCs w:val="24"/>
              </w:rPr>
              <w:t>OTE:</w:t>
            </w:r>
            <w:r w:rsidRPr="009F21D5" w:rsidR="00826EAC">
              <w:rPr>
                <w:sz w:val="24"/>
                <w:szCs w:val="24"/>
              </w:rPr>
              <w:t xml:space="preserve"> E</w:t>
            </w:r>
            <w:r w:rsidRPr="009F21D5" w:rsidR="00E712A1">
              <w:rPr>
                <w:sz w:val="24"/>
                <w:szCs w:val="24"/>
              </w:rPr>
              <w:t>mergency perso</w:t>
            </w:r>
            <w:r w:rsidRPr="009F21D5" w:rsidR="00B16DE9">
              <w:rPr>
                <w:sz w:val="24"/>
                <w:szCs w:val="24"/>
              </w:rPr>
              <w:t xml:space="preserve">nnel is </w:t>
            </w:r>
            <w:r w:rsidRPr="009F21D5" w:rsidR="67921854">
              <w:rPr>
                <w:sz w:val="24"/>
                <w:szCs w:val="24"/>
              </w:rPr>
              <w:t>exempt</w:t>
            </w:r>
            <w:r w:rsidRPr="009F21D5" w:rsidR="00AF6A93">
              <w:rPr>
                <w:sz w:val="24"/>
                <w:szCs w:val="24"/>
              </w:rPr>
              <w:t xml:space="preserve"> from screening</w:t>
            </w:r>
            <w:r w:rsidR="009F21D5">
              <w:rPr>
                <w:sz w:val="24"/>
                <w:szCs w:val="24"/>
              </w:rPr>
              <w:t>)</w:t>
            </w:r>
          </w:p>
          <w:p w:rsidR="0058725D" w:rsidP="00B056AB" w:rsidRDefault="0058725D" w14:paraId="1A0A2042" w14:textId="77777777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58725D">
              <w:rPr>
                <w:rFonts w:cstheme="minorHAnsi"/>
                <w:sz w:val="24"/>
                <w:szCs w:val="24"/>
              </w:rPr>
              <w:t>Ensure ALL entry points are monitored on all shifts to prevent unchecked entry</w:t>
            </w:r>
          </w:p>
          <w:p w:rsidRPr="00B056AB" w:rsidR="00D35D88" w:rsidP="00B056AB" w:rsidRDefault="00D35D88" w14:paraId="6E7530E1" w14:textId="3ED281AA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D35D88">
              <w:rPr>
                <w:rFonts w:cstheme="minorHAnsi"/>
                <w:sz w:val="24"/>
                <w:szCs w:val="24"/>
              </w:rPr>
              <w:t xml:space="preserve">Ensure adequate supply of PPE </w:t>
            </w:r>
            <w:r w:rsidR="00702626">
              <w:rPr>
                <w:rFonts w:cstheme="minorHAnsi"/>
                <w:sz w:val="24"/>
                <w:szCs w:val="24"/>
              </w:rPr>
              <w:t xml:space="preserve">and </w:t>
            </w:r>
            <w:r w:rsidRPr="00D35D88">
              <w:rPr>
                <w:rFonts w:cstheme="minorHAnsi"/>
                <w:sz w:val="24"/>
                <w:szCs w:val="24"/>
              </w:rPr>
              <w:t>HH station available at entrance</w:t>
            </w:r>
          </w:p>
        </w:tc>
        <w:tc>
          <w:tcPr>
            <w:tcW w:w="1530" w:type="dxa"/>
            <w:tcMar/>
          </w:tcPr>
          <w:p w:rsidRPr="00C00D43" w:rsidR="008708BE" w:rsidP="005860B7" w:rsidRDefault="008708BE" w14:paraId="20E12445" w14:textId="162B62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="0058725D" w:rsidP="005860B7" w:rsidRDefault="008708BE" w14:paraId="2EDF960B" w14:textId="53B4EAC3">
            <w:pPr>
              <w:rPr>
                <w:rFonts w:cstheme="minorHAnsi"/>
                <w:sz w:val="24"/>
                <w:szCs w:val="24"/>
              </w:rPr>
            </w:pPr>
            <w:r w:rsidRPr="00C00D43">
              <w:rPr>
                <w:rFonts w:cstheme="minorHAnsi"/>
                <w:sz w:val="24"/>
                <w:szCs w:val="24"/>
              </w:rPr>
              <w:t>Administrator, DON, IP</w:t>
            </w:r>
          </w:p>
          <w:p w:rsidR="0058725D" w:rsidP="005860B7" w:rsidRDefault="0058725D" w14:paraId="7FA49503" w14:textId="77777777">
            <w:pPr>
              <w:rPr>
                <w:rFonts w:cstheme="minorHAnsi"/>
                <w:sz w:val="24"/>
                <w:szCs w:val="24"/>
              </w:rPr>
            </w:pPr>
          </w:p>
          <w:p w:rsidR="00A06C65" w:rsidP="005860B7" w:rsidRDefault="00A06C65" w14:paraId="1A532D15" w14:textId="77777777">
            <w:pPr>
              <w:rPr>
                <w:rFonts w:cstheme="minorHAnsi"/>
                <w:sz w:val="24"/>
                <w:szCs w:val="24"/>
              </w:rPr>
            </w:pPr>
          </w:p>
          <w:p w:rsidR="00A06C65" w:rsidP="005860B7" w:rsidRDefault="00A06C65" w14:paraId="6FF1EE97" w14:textId="77777777">
            <w:pPr>
              <w:rPr>
                <w:rFonts w:cstheme="minorHAnsi"/>
                <w:sz w:val="24"/>
                <w:szCs w:val="24"/>
              </w:rPr>
            </w:pPr>
          </w:p>
          <w:p w:rsidR="00A06C65" w:rsidP="005860B7" w:rsidRDefault="00A06C65" w14:paraId="53F81320" w14:textId="77777777">
            <w:pPr>
              <w:rPr>
                <w:rFonts w:cstheme="minorHAnsi"/>
                <w:sz w:val="24"/>
                <w:szCs w:val="24"/>
              </w:rPr>
            </w:pPr>
          </w:p>
          <w:p w:rsidR="00A06C65" w:rsidP="005860B7" w:rsidRDefault="00A06C65" w14:paraId="50159FE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8025A" w:rsidR="0058725D" w:rsidP="005860B7" w:rsidRDefault="0058725D" w14:paraId="33B22505" w14:textId="1E5D9D8F">
            <w:pPr>
              <w:rPr>
                <w:rFonts w:cstheme="minorHAnsi"/>
                <w:sz w:val="24"/>
                <w:szCs w:val="24"/>
              </w:rPr>
            </w:pPr>
            <w:r w:rsidRPr="008C14AE">
              <w:rPr>
                <w:rFonts w:cstheme="minorHAnsi"/>
                <w:sz w:val="24"/>
                <w:szCs w:val="24"/>
              </w:rPr>
              <w:t>Administrator,</w:t>
            </w:r>
            <w:r w:rsidR="007B4A70">
              <w:rPr>
                <w:rFonts w:cstheme="minorHAnsi"/>
                <w:sz w:val="24"/>
                <w:szCs w:val="24"/>
              </w:rPr>
              <w:t xml:space="preserve"> </w:t>
            </w:r>
            <w:r w:rsidRPr="0008025A" w:rsidR="007B4A70">
              <w:rPr>
                <w:rFonts w:cstheme="minorHAnsi"/>
                <w:sz w:val="24"/>
                <w:szCs w:val="24"/>
              </w:rPr>
              <w:t>Department Managers</w:t>
            </w:r>
          </w:p>
          <w:p w:rsidRPr="0008025A" w:rsidR="00D35D88" w:rsidP="005860B7" w:rsidRDefault="00D35D88" w14:paraId="34F07D5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00D43" w:rsidR="00D35D88" w:rsidP="005860B7" w:rsidRDefault="00D35D88" w14:paraId="783940B5" w14:textId="22DFDBB0">
            <w:pPr>
              <w:rPr>
                <w:rFonts w:cstheme="minorHAnsi"/>
                <w:sz w:val="24"/>
                <w:szCs w:val="24"/>
              </w:rPr>
            </w:pPr>
            <w:r w:rsidRPr="0008025A">
              <w:rPr>
                <w:rFonts w:cstheme="minorHAnsi"/>
                <w:sz w:val="24"/>
                <w:szCs w:val="24"/>
              </w:rPr>
              <w:t>Administrator, EVS, Central</w:t>
            </w:r>
            <w:r w:rsidRPr="00D35D88">
              <w:rPr>
                <w:rFonts w:cstheme="minorHAnsi"/>
                <w:sz w:val="24"/>
                <w:szCs w:val="24"/>
              </w:rPr>
              <w:t xml:space="preserve"> Supply</w:t>
            </w:r>
          </w:p>
        </w:tc>
        <w:tc>
          <w:tcPr>
            <w:tcW w:w="2160" w:type="dxa"/>
            <w:tcMar/>
          </w:tcPr>
          <w:p w:rsidRPr="00BD1FD5" w:rsidR="0060049C" w:rsidP="00C67400" w:rsidRDefault="0058725D" w14:paraId="47745132" w14:textId="119AAD46">
            <w:pPr>
              <w:shd w:val="clear" w:color="auto" w:fill="FFFFFF" w:themeFill="background1"/>
              <w:rPr>
                <w:rFonts w:cstheme="minorHAnsi"/>
                <w:sz w:val="24"/>
                <w:szCs w:val="24"/>
                <w:highlight w:val="yellow"/>
              </w:rPr>
            </w:pPr>
            <w:r w:rsidRPr="00BD1FD5">
              <w:rPr>
                <w:rFonts w:cstheme="minorHAnsi"/>
                <w:sz w:val="24"/>
                <w:szCs w:val="24"/>
              </w:rPr>
              <w:t xml:space="preserve">Create shift log reviewed by </w:t>
            </w:r>
            <w:r w:rsidR="00496D53">
              <w:rPr>
                <w:rFonts w:cstheme="minorHAnsi"/>
                <w:sz w:val="24"/>
                <w:szCs w:val="24"/>
              </w:rPr>
              <w:t>a</w:t>
            </w:r>
            <w:r w:rsidRPr="00BD1FD5">
              <w:rPr>
                <w:rFonts w:cstheme="minorHAnsi"/>
                <w:sz w:val="24"/>
                <w:szCs w:val="24"/>
              </w:rPr>
              <w:t>dministration daily</w:t>
            </w:r>
            <w:r w:rsidR="00743BCE">
              <w:rPr>
                <w:rFonts w:cstheme="minorHAnsi"/>
                <w:sz w:val="24"/>
                <w:szCs w:val="24"/>
              </w:rPr>
              <w:t>; w</w:t>
            </w:r>
            <w:r w:rsidRPr="00692D43" w:rsidR="0060049C">
              <w:rPr>
                <w:rFonts w:cstheme="minorHAnsi"/>
                <w:sz w:val="24"/>
                <w:szCs w:val="24"/>
              </w:rPr>
              <w:t xml:space="preserve">eekly review by IP with report to </w:t>
            </w:r>
            <w:r w:rsidR="00496D53">
              <w:rPr>
                <w:rFonts w:cstheme="minorHAnsi"/>
                <w:sz w:val="24"/>
                <w:szCs w:val="24"/>
              </w:rPr>
              <w:t>a</w:t>
            </w:r>
            <w:r w:rsidRPr="00692D43" w:rsidR="0060049C">
              <w:rPr>
                <w:rFonts w:cstheme="minorHAnsi"/>
                <w:sz w:val="24"/>
                <w:szCs w:val="24"/>
              </w:rPr>
              <w:t>dministrator</w:t>
            </w:r>
          </w:p>
        </w:tc>
        <w:tc>
          <w:tcPr>
            <w:tcW w:w="4842" w:type="dxa"/>
            <w:tcMar/>
          </w:tcPr>
          <w:p w:rsidRPr="00A97B8C" w:rsidR="008708BE" w:rsidP="00A6313F" w:rsidRDefault="00996DB6" w14:paraId="2641979F" w14:textId="77777777">
            <w:pPr>
              <w:pStyle w:val="ListParagraph"/>
              <w:numPr>
                <w:ilvl w:val="0"/>
                <w:numId w:val="34"/>
              </w:numPr>
              <w:ind w:left="426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w:history="1" r:id="rId26">
              <w:r w:rsidRPr="00A97B8C" w:rsidR="00354F41">
                <w:rPr>
                  <w:rStyle w:val="Hyperlink"/>
                  <w:sz w:val="24"/>
                  <w:szCs w:val="24"/>
                </w:rPr>
                <w:t>COVID-19 Screening Checklists in English and Spanish (</w:t>
              </w:r>
              <w:r w:rsidRPr="00A97B8C" w:rsidR="00A6313F">
                <w:rPr>
                  <w:rStyle w:val="Hyperlink"/>
                  <w:sz w:val="24"/>
                  <w:szCs w:val="24"/>
                </w:rPr>
                <w:t>AHCA, NCAL)</w:t>
              </w:r>
            </w:hyperlink>
          </w:p>
          <w:p w:rsidRPr="00A97B8C" w:rsidR="00FC3300" w:rsidP="00A055EA" w:rsidRDefault="00A055EA" w14:paraId="4416716C" w14:textId="6C0CF67C">
            <w:pPr>
              <w:pStyle w:val="ListParagraph"/>
              <w:numPr>
                <w:ilvl w:val="0"/>
                <w:numId w:val="45"/>
              </w:numPr>
              <w:ind w:left="436"/>
              <w:rPr>
                <w:rStyle w:val="Hyperlink"/>
                <w:sz w:val="24"/>
                <w:szCs w:val="24"/>
              </w:rPr>
            </w:pPr>
            <w:r w:rsidRPr="00A97B8C">
              <w:rPr>
                <w:sz w:val="24"/>
                <w:szCs w:val="24"/>
              </w:rPr>
              <w:fldChar w:fldCharType="begin"/>
            </w:r>
            <w:r w:rsidRPr="00A97B8C">
              <w:rPr>
                <w:sz w:val="24"/>
                <w:szCs w:val="24"/>
              </w:rPr>
              <w:instrText xml:space="preserve"> HYPERLINK "https://hqin.org/resource/hqin-generic-audit-tool/" </w:instrText>
            </w:r>
            <w:r w:rsidRPr="00A97B8C">
              <w:rPr>
                <w:sz w:val="24"/>
                <w:szCs w:val="24"/>
              </w:rPr>
              <w:fldChar w:fldCharType="separate"/>
            </w:r>
            <w:r w:rsidRPr="00A97B8C" w:rsidR="00FC3300">
              <w:rPr>
                <w:rStyle w:val="Hyperlink"/>
                <w:sz w:val="24"/>
                <w:szCs w:val="24"/>
              </w:rPr>
              <w:t>Generic Audit Tool</w:t>
            </w:r>
            <w:r w:rsidRPr="00A97B8C">
              <w:rPr>
                <w:rStyle w:val="Hyperlink"/>
                <w:sz w:val="24"/>
                <w:szCs w:val="24"/>
              </w:rPr>
              <w:t xml:space="preserve"> (HQIN)</w:t>
            </w:r>
          </w:p>
          <w:p w:rsidRPr="00686E63" w:rsidR="00B17AD9" w:rsidP="00A97B8C" w:rsidRDefault="00A055EA" w14:paraId="68EA1C4E" w14:textId="58B9707A">
            <w:pPr>
              <w:pStyle w:val="ListParagraph"/>
              <w:numPr>
                <w:ilvl w:val="0"/>
                <w:numId w:val="45"/>
              </w:numPr>
              <w:ind w:left="436"/>
              <w:rPr>
                <w:sz w:val="24"/>
                <w:szCs w:val="24"/>
              </w:rPr>
            </w:pPr>
            <w:r w:rsidRPr="00A97B8C">
              <w:rPr>
                <w:sz w:val="24"/>
                <w:szCs w:val="24"/>
              </w:rPr>
              <w:fldChar w:fldCharType="end"/>
            </w:r>
            <w:hyperlink w:history="1" r:id="rId27">
              <w:r w:rsidRPr="00686E63" w:rsidR="00B17AD9">
                <w:rPr>
                  <w:rStyle w:val="Hyperlink"/>
                  <w:sz w:val="24"/>
                  <w:szCs w:val="24"/>
                </w:rPr>
                <w:t xml:space="preserve">Generic Tracking Tool </w:t>
              </w:r>
              <w:r w:rsidRPr="00686E63" w:rsidR="00CD78E5">
                <w:rPr>
                  <w:rStyle w:val="Hyperlink"/>
                  <w:sz w:val="24"/>
                  <w:szCs w:val="24"/>
                </w:rPr>
                <w:t>(HQIN)</w:t>
              </w:r>
            </w:hyperlink>
          </w:p>
          <w:p w:rsidRPr="00A97B8C" w:rsidR="00C9548A" w:rsidP="00C9548A" w:rsidRDefault="00C9548A" w14:paraId="0E519DCD" w14:textId="2EE836E6">
            <w:pPr>
              <w:rPr>
                <w:sz w:val="24"/>
                <w:szCs w:val="24"/>
              </w:rPr>
            </w:pPr>
          </w:p>
          <w:p w:rsidRPr="00A37CF9" w:rsidR="00C9548A" w:rsidP="00A37CF9" w:rsidRDefault="00C9548A" w14:paraId="545BC54D" w14:textId="5720545F">
            <w:pPr>
              <w:rPr>
                <w:sz w:val="24"/>
                <w:szCs w:val="24"/>
              </w:rPr>
            </w:pPr>
          </w:p>
        </w:tc>
      </w:tr>
      <w:tr w:rsidR="008708BE" w:rsidTr="2017A299" w14:paraId="5C205024" w14:textId="77777777">
        <w:tc>
          <w:tcPr>
            <w:tcW w:w="1075" w:type="dxa"/>
            <w:tcMar/>
          </w:tcPr>
          <w:p w:rsidRPr="00C00D43" w:rsidR="008708BE" w:rsidP="005860B7" w:rsidRDefault="008708BE" w14:paraId="26E51D6F" w14:textId="70D900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B056AB" w:rsidR="008708BE" w:rsidP="00B056AB" w:rsidRDefault="008708BE" w14:paraId="3EA6E8FE" w14:textId="6096D133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theme="minorHAnsi"/>
                <w:sz w:val="24"/>
                <w:szCs w:val="24"/>
              </w:rPr>
            </w:pPr>
            <w:r w:rsidRPr="00B056AB">
              <w:rPr>
                <w:rFonts w:cstheme="minorHAnsi"/>
                <w:sz w:val="24"/>
                <w:szCs w:val="24"/>
              </w:rPr>
              <w:t xml:space="preserve">Audit compliance with screening </w:t>
            </w:r>
          </w:p>
        </w:tc>
        <w:tc>
          <w:tcPr>
            <w:tcW w:w="1530" w:type="dxa"/>
            <w:tcMar/>
          </w:tcPr>
          <w:p w:rsidRPr="00C00D43" w:rsidR="008708BE" w:rsidP="005860B7" w:rsidRDefault="008708BE" w14:paraId="24451E8F" w14:textId="195D28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C00D43" w:rsidR="008708BE" w:rsidP="005860B7" w:rsidRDefault="008708BE" w14:paraId="0AB215F7" w14:textId="2E36256F">
            <w:pPr>
              <w:rPr>
                <w:rFonts w:cstheme="minorHAnsi"/>
                <w:sz w:val="24"/>
                <w:szCs w:val="24"/>
              </w:rPr>
            </w:pPr>
            <w:r w:rsidRPr="00C00D43">
              <w:rPr>
                <w:rFonts w:cstheme="minorHAnsi"/>
                <w:sz w:val="24"/>
                <w:szCs w:val="24"/>
              </w:rPr>
              <w:t>Administrator, DON, IP</w:t>
            </w:r>
          </w:p>
        </w:tc>
        <w:tc>
          <w:tcPr>
            <w:tcW w:w="2160" w:type="dxa"/>
            <w:tcMar/>
          </w:tcPr>
          <w:p w:rsidRPr="00C15D3B" w:rsidR="00362888" w:rsidP="005860B7" w:rsidRDefault="008708BE" w14:paraId="43022596" w14:textId="77777777">
            <w:pPr>
              <w:rPr>
                <w:rFonts w:cstheme="minorHAnsi"/>
                <w:sz w:val="24"/>
                <w:szCs w:val="24"/>
              </w:rPr>
            </w:pPr>
            <w:r w:rsidRPr="00C15D3B">
              <w:rPr>
                <w:rFonts w:cstheme="minorHAnsi"/>
                <w:sz w:val="24"/>
                <w:szCs w:val="24"/>
              </w:rPr>
              <w:t>Determine audit schedule to monitor interventions/</w:t>
            </w:r>
          </w:p>
          <w:p w:rsidRPr="00393EDC" w:rsidR="008708BE" w:rsidP="005860B7" w:rsidRDefault="008708BE" w14:paraId="6D01592E" w14:textId="25B59AD8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5D3B">
              <w:rPr>
                <w:rFonts w:cstheme="minorHAnsi"/>
                <w:sz w:val="24"/>
                <w:szCs w:val="24"/>
              </w:rPr>
              <w:t>improvement</w:t>
            </w:r>
          </w:p>
        </w:tc>
        <w:tc>
          <w:tcPr>
            <w:tcW w:w="4842" w:type="dxa"/>
            <w:tcMar/>
          </w:tcPr>
          <w:p w:rsidRPr="000F48A4" w:rsidR="008708BE" w:rsidP="005860B7" w:rsidRDefault="008708BE" w14:paraId="67C7193E" w14:textId="77777777">
            <w:pPr>
              <w:rPr>
                <w:rFonts w:cstheme="minorHAnsi"/>
              </w:rPr>
            </w:pPr>
          </w:p>
        </w:tc>
      </w:tr>
      <w:tr w:rsidR="008708BE" w:rsidTr="2017A299" w14:paraId="7E2A7008" w14:textId="77777777">
        <w:trPr>
          <w:trHeight w:val="980"/>
        </w:trPr>
        <w:tc>
          <w:tcPr>
            <w:tcW w:w="1075" w:type="dxa"/>
            <w:tcMar/>
          </w:tcPr>
          <w:p w:rsidRPr="008C14AE" w:rsidR="008708BE" w:rsidP="005860B7" w:rsidRDefault="008708BE" w14:paraId="12CB8E0D" w14:textId="4FF88B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8C14AE" w:rsidR="008708BE" w:rsidP="2017A299" w:rsidRDefault="008708BE" w14:paraId="2615336F" w14:textId="2345F748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cs="Calibri" w:cstheme="minorAscii"/>
                <w:sz w:val="24"/>
                <w:szCs w:val="24"/>
              </w:rPr>
            </w:pPr>
            <w:r w:rsidRPr="2017A299" w:rsidR="07D31B89">
              <w:rPr>
                <w:rFonts w:cs="Calibri" w:cstheme="minorAscii"/>
                <w:sz w:val="24"/>
                <w:szCs w:val="24"/>
              </w:rPr>
              <w:t xml:space="preserve">Determine baseline compliance rates for visitor source control (masking) </w:t>
            </w:r>
          </w:p>
        </w:tc>
        <w:tc>
          <w:tcPr>
            <w:tcW w:w="1530" w:type="dxa"/>
            <w:tcMar/>
          </w:tcPr>
          <w:p w:rsidRPr="008C14AE" w:rsidR="008708BE" w:rsidP="005860B7" w:rsidRDefault="008708BE" w14:paraId="1662F155" w14:textId="555875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8C14AE" w:rsidR="008708BE" w:rsidP="005860B7" w:rsidRDefault="008708BE" w14:paraId="6CD112B5" w14:textId="270CD651">
            <w:pPr>
              <w:rPr>
                <w:rFonts w:cstheme="minorHAnsi"/>
                <w:sz w:val="24"/>
                <w:szCs w:val="24"/>
              </w:rPr>
            </w:pPr>
            <w:r w:rsidRPr="008C14AE">
              <w:rPr>
                <w:rFonts w:cstheme="minorHAnsi"/>
                <w:sz w:val="24"/>
                <w:szCs w:val="24"/>
              </w:rPr>
              <w:t>Administrator, DON, IP</w:t>
            </w:r>
          </w:p>
        </w:tc>
        <w:tc>
          <w:tcPr>
            <w:tcW w:w="2160" w:type="dxa"/>
            <w:tcMar/>
          </w:tcPr>
          <w:p w:rsidRPr="00DA336C" w:rsidR="008708BE" w:rsidP="2848ECF2" w:rsidRDefault="008708BE" w14:paraId="2BC798E0" w14:textId="13C7D6B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42" w:type="dxa"/>
            <w:tcMar/>
          </w:tcPr>
          <w:p w:rsidRPr="008C14AE" w:rsidR="008708BE" w:rsidP="005860B7" w:rsidRDefault="008708BE" w14:paraId="23408B3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8BE" w:rsidTr="2017A299" w14:paraId="1BAD9731" w14:textId="77777777">
        <w:trPr>
          <w:trHeight w:val="2780"/>
        </w:trPr>
        <w:tc>
          <w:tcPr>
            <w:tcW w:w="1075" w:type="dxa"/>
            <w:tcMar/>
          </w:tcPr>
          <w:p w:rsidRPr="00F838D1" w:rsidR="008708BE" w:rsidP="002C0403" w:rsidRDefault="008708BE" w14:paraId="697F22FA" w14:textId="64780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AC16B4" w:rsidR="008708BE" w:rsidP="00AC16B4" w:rsidRDefault="008708BE" w14:paraId="4D6DC6E8" w14:textId="0B8E33D5">
            <w:pPr>
              <w:pStyle w:val="ListParagraph"/>
              <w:numPr>
                <w:ilvl w:val="0"/>
                <w:numId w:val="38"/>
              </w:numPr>
              <w:ind w:left="342"/>
              <w:rPr>
                <w:sz w:val="24"/>
                <w:szCs w:val="24"/>
              </w:rPr>
            </w:pPr>
            <w:r w:rsidRPr="3CA1CD31">
              <w:rPr>
                <w:sz w:val="24"/>
                <w:szCs w:val="24"/>
              </w:rPr>
              <w:t xml:space="preserve">Train </w:t>
            </w:r>
            <w:r w:rsidRPr="3CA1CD31" w:rsidR="12577253">
              <w:rPr>
                <w:sz w:val="24"/>
                <w:szCs w:val="24"/>
              </w:rPr>
              <w:t>staff</w:t>
            </w:r>
            <w:r w:rsidRPr="3CA1CD31" w:rsidR="00EA63BE">
              <w:rPr>
                <w:sz w:val="24"/>
                <w:szCs w:val="24"/>
              </w:rPr>
              <w:t xml:space="preserve"> on </w:t>
            </w:r>
            <w:r w:rsidRPr="3CA1CD31" w:rsidR="00C15C92">
              <w:rPr>
                <w:sz w:val="24"/>
                <w:szCs w:val="24"/>
              </w:rPr>
              <w:t xml:space="preserve">the Safe Visitation Plan and </w:t>
            </w:r>
            <w:r w:rsidRPr="3CA1CD31">
              <w:rPr>
                <w:sz w:val="24"/>
                <w:szCs w:val="24"/>
              </w:rPr>
              <w:t>infection prevention</w:t>
            </w:r>
            <w:r w:rsidRPr="3CA1CD31" w:rsidR="27B9B49C">
              <w:rPr>
                <w:sz w:val="24"/>
                <w:szCs w:val="24"/>
              </w:rPr>
              <w:t xml:space="preserve"> </w:t>
            </w:r>
            <w:r w:rsidR="00105825">
              <w:rPr>
                <w:sz w:val="24"/>
                <w:szCs w:val="24"/>
              </w:rPr>
              <w:t>and</w:t>
            </w:r>
            <w:r w:rsidRPr="3CA1CD31" w:rsidR="27B9B49C">
              <w:rPr>
                <w:sz w:val="24"/>
                <w:szCs w:val="24"/>
              </w:rPr>
              <w:t xml:space="preserve"> control </w:t>
            </w:r>
            <w:r w:rsidRPr="3CA1CD31">
              <w:rPr>
                <w:sz w:val="24"/>
                <w:szCs w:val="24"/>
              </w:rPr>
              <w:t>(HH, PPE required, screening)</w:t>
            </w:r>
          </w:p>
        </w:tc>
        <w:tc>
          <w:tcPr>
            <w:tcW w:w="1530" w:type="dxa"/>
            <w:tcMar/>
          </w:tcPr>
          <w:p w:rsidRPr="00F838D1" w:rsidR="008708BE" w:rsidP="002C0403" w:rsidRDefault="008708BE" w14:paraId="07749650" w14:textId="104895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F838D1" w:rsidR="008708BE" w:rsidP="002C0403" w:rsidRDefault="008708BE" w14:paraId="1EB74159" w14:textId="5CECE946">
            <w:pPr>
              <w:rPr>
                <w:rFonts w:cstheme="minorHAnsi"/>
                <w:sz w:val="24"/>
                <w:szCs w:val="24"/>
              </w:rPr>
            </w:pPr>
            <w:r w:rsidRPr="00F838D1">
              <w:rPr>
                <w:rFonts w:cstheme="minorHAnsi"/>
                <w:sz w:val="24"/>
                <w:szCs w:val="24"/>
              </w:rPr>
              <w:t xml:space="preserve">Administrator, IP, DON, Department </w:t>
            </w:r>
            <w:r w:rsidR="00401DA8">
              <w:rPr>
                <w:rFonts w:cstheme="minorHAnsi"/>
                <w:sz w:val="24"/>
                <w:szCs w:val="24"/>
              </w:rPr>
              <w:t>H</w:t>
            </w:r>
            <w:r w:rsidRPr="00F838D1">
              <w:rPr>
                <w:rFonts w:cstheme="minorHAnsi"/>
                <w:sz w:val="24"/>
                <w:szCs w:val="24"/>
              </w:rPr>
              <w:t>eads</w:t>
            </w:r>
          </w:p>
        </w:tc>
        <w:tc>
          <w:tcPr>
            <w:tcW w:w="2160" w:type="dxa"/>
            <w:tcMar/>
          </w:tcPr>
          <w:p w:rsidRPr="00F838D1" w:rsidR="008708BE" w:rsidP="002C0403" w:rsidRDefault="008708BE" w14:paraId="7752B557" w14:textId="00CEBE20">
            <w:pPr>
              <w:rPr>
                <w:rFonts w:cstheme="minorHAnsi"/>
                <w:sz w:val="24"/>
                <w:szCs w:val="24"/>
              </w:rPr>
            </w:pPr>
            <w:r w:rsidRPr="00F838D1">
              <w:rPr>
                <w:rFonts w:cstheme="minorHAnsi"/>
                <w:sz w:val="24"/>
                <w:szCs w:val="24"/>
              </w:rPr>
              <w:t>Train additional back-up personnel in case of staff turnover or illness</w:t>
            </w:r>
          </w:p>
        </w:tc>
        <w:tc>
          <w:tcPr>
            <w:tcW w:w="4842" w:type="dxa"/>
            <w:tcMar/>
          </w:tcPr>
          <w:p w:rsidR="0070601E" w:rsidP="327474EB" w:rsidRDefault="00996DB6" w14:paraId="7FE22DF6" w14:textId="77777777">
            <w:pPr>
              <w:pStyle w:val="ListParagraph"/>
              <w:numPr>
                <w:ilvl w:val="0"/>
                <w:numId w:val="39"/>
              </w:numPr>
              <w:ind w:left="426"/>
              <w:rPr>
                <w:sz w:val="24"/>
                <w:szCs w:val="24"/>
              </w:rPr>
            </w:pPr>
            <w:hyperlink w:history="1" r:id="rId28">
              <w:r w:rsidRPr="00462056" w:rsidR="0099757C">
                <w:rPr>
                  <w:rStyle w:val="Hyperlink"/>
                  <w:sz w:val="24"/>
                  <w:szCs w:val="24"/>
                </w:rPr>
                <w:t>Interim Infection Prevention and Control Recommendations to Prevent SARS-CoV-2 Spread in Nursing Homes (CDC)</w:t>
              </w:r>
            </w:hyperlink>
          </w:p>
          <w:p w:rsidRPr="0094703D" w:rsidR="5D63B5C0" w:rsidP="327474EB" w:rsidRDefault="00996DB6" w14:paraId="32569A2B" w14:textId="1BF9C5FD">
            <w:pPr>
              <w:pStyle w:val="ListParagraph"/>
              <w:numPr>
                <w:ilvl w:val="0"/>
                <w:numId w:val="39"/>
              </w:numPr>
              <w:ind w:left="426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29">
              <w:r w:rsidRPr="0070601E" w:rsidR="5D63B5C0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How to be a good visitor at a nursing home</w:t>
              </w:r>
              <w:r w:rsidRPr="0070601E" w:rsidR="0070601E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 xml:space="preserve"> (</w:t>
              </w:r>
              <w:r w:rsidRPr="0070601E" w:rsidR="5D63B5C0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APIC</w:t>
              </w:r>
            </w:hyperlink>
            <w:r w:rsidRPr="0070601E" w:rsidR="0070601E">
              <w:rPr>
                <w:rStyle w:val="Hyperlink"/>
                <w:rFonts w:ascii="Calibri" w:hAnsi="Calibri" w:eastAsia="Calibri" w:cs="Calibri"/>
                <w:sz w:val="24"/>
                <w:szCs w:val="24"/>
              </w:rPr>
              <w:t>)</w:t>
            </w:r>
          </w:p>
          <w:p w:rsidRPr="0094703D" w:rsidR="00C977CA" w:rsidP="002C0403" w:rsidRDefault="00996DB6" w14:paraId="3B03CBC8" w14:textId="1B3DA04B">
            <w:pPr>
              <w:pStyle w:val="ListParagraph"/>
              <w:numPr>
                <w:ilvl w:val="0"/>
                <w:numId w:val="39"/>
              </w:numPr>
              <w:ind w:left="426"/>
              <w:rPr>
                <w:sz w:val="24"/>
                <w:szCs w:val="24"/>
              </w:rPr>
            </w:pPr>
            <w:hyperlink w:history="1" r:id="rId30">
              <w:r w:rsidR="0094703D">
                <w:rPr>
                  <w:rStyle w:val="Hyperlink"/>
                  <w:sz w:val="24"/>
                  <w:szCs w:val="24"/>
                </w:rPr>
                <w:t xml:space="preserve">Targeted COVID-19 Training for </w:t>
              </w:r>
            </w:hyperlink>
            <w:r w:rsidR="0094703D">
              <w:rPr>
                <w:color w:val="0000FF"/>
                <w:sz w:val="24"/>
                <w:szCs w:val="24"/>
                <w:u w:val="single"/>
              </w:rPr>
              <w:t>Nursing Homes</w:t>
            </w:r>
            <w:r w:rsidR="0094703D">
              <w:rPr>
                <w:color w:val="0000FF"/>
                <w:sz w:val="24"/>
                <w:szCs w:val="24"/>
              </w:rPr>
              <w:t xml:space="preserve"> </w:t>
            </w:r>
            <w:r w:rsidR="0094703D">
              <w:rPr>
                <w:rFonts w:cstheme="minorHAnsi"/>
                <w:sz w:val="24"/>
                <w:szCs w:val="24"/>
              </w:rPr>
              <w:t>[Note: This training requires logging in to the Quality, Safety &amp; Education Portal (QSEP)]</w:t>
            </w:r>
          </w:p>
        </w:tc>
      </w:tr>
      <w:tr w:rsidR="005E37F0" w:rsidTr="2017A299" w14:paraId="73E397A2" w14:textId="77777777">
        <w:trPr>
          <w:trHeight w:val="1584"/>
        </w:trPr>
        <w:tc>
          <w:tcPr>
            <w:tcW w:w="1075" w:type="dxa"/>
            <w:tcMar/>
          </w:tcPr>
          <w:p w:rsidRPr="0003597F" w:rsidR="005E37F0" w:rsidP="00840A31" w:rsidRDefault="005E37F0" w14:paraId="10FEFBB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3948C2" w:rsidR="00BF0428" w:rsidP="00EB6CFB" w:rsidRDefault="00B17AD9" w14:paraId="210B8CC6" w14:textId="3C6AA457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 w:rsidRPr="003948C2">
              <w:rPr>
                <w:sz w:val="24"/>
                <w:szCs w:val="24"/>
              </w:rPr>
              <w:t xml:space="preserve">If </w:t>
            </w:r>
            <w:proofErr w:type="spellStart"/>
            <w:r w:rsidRPr="003948C2">
              <w:rPr>
                <w:sz w:val="24"/>
                <w:szCs w:val="24"/>
              </w:rPr>
              <w:t>appliciable</w:t>
            </w:r>
            <w:proofErr w:type="spellEnd"/>
            <w:r w:rsidRPr="003948C2" w:rsidR="00003C4D">
              <w:rPr>
                <w:sz w:val="24"/>
                <w:szCs w:val="24"/>
              </w:rPr>
              <w:t>, d</w:t>
            </w:r>
            <w:r w:rsidRPr="003948C2" w:rsidR="00593EE8">
              <w:rPr>
                <w:sz w:val="24"/>
                <w:szCs w:val="24"/>
              </w:rPr>
              <w:t xml:space="preserve">evelop </w:t>
            </w:r>
            <w:r w:rsidRPr="003948C2" w:rsidR="00003C4D">
              <w:rPr>
                <w:sz w:val="24"/>
                <w:szCs w:val="24"/>
              </w:rPr>
              <w:t xml:space="preserve">a </w:t>
            </w:r>
            <w:r w:rsidRPr="003948C2" w:rsidR="00706D86">
              <w:rPr>
                <w:sz w:val="24"/>
                <w:szCs w:val="24"/>
              </w:rPr>
              <w:t xml:space="preserve">visitor testing plan </w:t>
            </w:r>
            <w:r w:rsidRPr="003948C2" w:rsidR="004A75A7">
              <w:rPr>
                <w:sz w:val="24"/>
                <w:szCs w:val="24"/>
              </w:rPr>
              <w:t>to include testing process, tracking results and supply management</w:t>
            </w:r>
          </w:p>
        </w:tc>
        <w:tc>
          <w:tcPr>
            <w:tcW w:w="1530" w:type="dxa"/>
            <w:tcMar/>
          </w:tcPr>
          <w:p w:rsidRPr="003948C2" w:rsidR="005E37F0" w:rsidP="00840A31" w:rsidRDefault="005E37F0" w14:paraId="532453F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3948C2" w:rsidR="005E37F0" w:rsidP="00840A31" w:rsidRDefault="00706D86" w14:paraId="33B6AC09" w14:textId="745DB3E8">
            <w:pPr>
              <w:rPr>
                <w:sz w:val="24"/>
                <w:szCs w:val="24"/>
              </w:rPr>
            </w:pPr>
            <w:r w:rsidRPr="003948C2">
              <w:rPr>
                <w:sz w:val="24"/>
                <w:szCs w:val="24"/>
              </w:rPr>
              <w:t xml:space="preserve">Administrator, </w:t>
            </w:r>
            <w:r w:rsidRPr="003948C2" w:rsidR="517B914E">
              <w:rPr>
                <w:sz w:val="24"/>
                <w:szCs w:val="24"/>
              </w:rPr>
              <w:t>Medical</w:t>
            </w:r>
            <w:r w:rsidRPr="003948C2">
              <w:rPr>
                <w:sz w:val="24"/>
                <w:szCs w:val="24"/>
              </w:rPr>
              <w:t xml:space="preserve"> Director, DON, IP </w:t>
            </w:r>
          </w:p>
        </w:tc>
        <w:tc>
          <w:tcPr>
            <w:tcW w:w="2160" w:type="dxa"/>
            <w:tcMar/>
          </w:tcPr>
          <w:p w:rsidRPr="003948C2" w:rsidR="005E37F0" w:rsidP="00840A31" w:rsidRDefault="005E37F0" w14:paraId="01F2A5AC" w14:textId="77777777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tcMar/>
          </w:tcPr>
          <w:p w:rsidRPr="003948C2" w:rsidR="005E37F0" w:rsidP="00022EBB" w:rsidRDefault="0031384B" w14:paraId="5F255CDB" w14:textId="77777777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948C2">
              <w:rPr>
                <w:sz w:val="24"/>
                <w:szCs w:val="24"/>
              </w:rPr>
              <w:t>I</w:t>
            </w:r>
            <w:r w:rsidRPr="003948C2" w:rsidR="00876AE8">
              <w:rPr>
                <w:sz w:val="24"/>
                <w:szCs w:val="24"/>
              </w:rPr>
              <w:t>nclude documentation of consent/declination of testing</w:t>
            </w:r>
          </w:p>
          <w:p w:rsidRPr="003948C2" w:rsidR="00876AE8" w:rsidP="00022EBB" w:rsidRDefault="00876AE8" w14:paraId="54CA6723" w14:textId="1C0E8050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948C2">
              <w:rPr>
                <w:sz w:val="24"/>
                <w:szCs w:val="24"/>
              </w:rPr>
              <w:t xml:space="preserve">Include documentation of testing results </w:t>
            </w:r>
          </w:p>
        </w:tc>
      </w:tr>
      <w:tr w:rsidR="004A75A7" w:rsidTr="2017A299" w14:paraId="1C4ADCCF" w14:textId="77777777">
        <w:trPr>
          <w:trHeight w:val="3770"/>
        </w:trPr>
        <w:tc>
          <w:tcPr>
            <w:tcW w:w="1075" w:type="dxa"/>
            <w:tcMar/>
          </w:tcPr>
          <w:p w:rsidRPr="0003597F" w:rsidR="004A75A7" w:rsidP="00840A31" w:rsidRDefault="004A75A7" w14:paraId="61710AF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A23B3B" w:rsidR="004A75A7" w:rsidP="00840A31" w:rsidRDefault="00430493" w14:paraId="786E0742" w14:textId="27296151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 w:rsidRPr="00A23B3B">
              <w:rPr>
                <w:sz w:val="24"/>
                <w:szCs w:val="24"/>
              </w:rPr>
              <w:t xml:space="preserve">Develop plan of disinfecting </w:t>
            </w:r>
            <w:r w:rsidRPr="00A23B3B" w:rsidR="53AF08C3">
              <w:rPr>
                <w:sz w:val="24"/>
                <w:szCs w:val="24"/>
              </w:rPr>
              <w:t xml:space="preserve">all </w:t>
            </w:r>
            <w:r w:rsidRPr="00A23B3B" w:rsidR="00202C5E">
              <w:rPr>
                <w:sz w:val="24"/>
                <w:szCs w:val="24"/>
              </w:rPr>
              <w:t>high</w:t>
            </w:r>
            <w:r w:rsidRPr="00A23B3B" w:rsidR="55EFDE8A">
              <w:rPr>
                <w:sz w:val="24"/>
                <w:szCs w:val="24"/>
              </w:rPr>
              <w:t>-</w:t>
            </w:r>
            <w:r w:rsidRPr="00A23B3B" w:rsidR="00202C5E">
              <w:rPr>
                <w:sz w:val="24"/>
                <w:szCs w:val="24"/>
              </w:rPr>
              <w:t xml:space="preserve">touch surfaces and educate all staff </w:t>
            </w:r>
            <w:r w:rsidRPr="00A23B3B" w:rsidR="71731941">
              <w:rPr>
                <w:sz w:val="24"/>
                <w:szCs w:val="24"/>
              </w:rPr>
              <w:t>on procedure</w:t>
            </w:r>
          </w:p>
          <w:p w:rsidRPr="00A23B3B" w:rsidR="00202C5E" w:rsidP="00B17AD9" w:rsidRDefault="00202C5E" w14:paraId="48BE0955" w14:textId="695001E4">
            <w:pPr>
              <w:ind w:left="-18"/>
              <w:rPr>
                <w:sz w:val="24"/>
                <w:szCs w:val="24"/>
              </w:rPr>
            </w:pPr>
          </w:p>
        </w:tc>
        <w:tc>
          <w:tcPr>
            <w:tcW w:w="1530" w:type="dxa"/>
            <w:tcMar/>
          </w:tcPr>
          <w:p w:rsidRPr="00A23B3B" w:rsidR="004A75A7" w:rsidP="00840A31" w:rsidRDefault="004A75A7" w14:paraId="3D78E1C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A23B3B" w:rsidR="004A75A7" w:rsidP="00840A31" w:rsidRDefault="00202C5E" w14:paraId="617AC90A" w14:textId="7130C187">
            <w:pPr>
              <w:rPr>
                <w:sz w:val="24"/>
                <w:szCs w:val="24"/>
              </w:rPr>
            </w:pPr>
            <w:r w:rsidRPr="00A23B3B">
              <w:rPr>
                <w:sz w:val="24"/>
                <w:szCs w:val="24"/>
              </w:rPr>
              <w:t>Administrator, IP, EVS</w:t>
            </w:r>
          </w:p>
        </w:tc>
        <w:tc>
          <w:tcPr>
            <w:tcW w:w="2160" w:type="dxa"/>
            <w:tcMar/>
          </w:tcPr>
          <w:p w:rsidRPr="00FC350F" w:rsidR="004A75A7" w:rsidP="00840A31" w:rsidRDefault="004A75A7" w14:paraId="3E7F697D" w14:textId="77777777"/>
        </w:tc>
        <w:tc>
          <w:tcPr>
            <w:tcW w:w="4842" w:type="dxa"/>
            <w:tcMar/>
          </w:tcPr>
          <w:p w:rsidR="001A513C" w:rsidP="001A513C" w:rsidRDefault="001A513C" w14:paraId="4902F7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Ensure policies and procedures are evidence-based (e.g., CDC, EPA, APIC guidelines)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1A513C" w:rsidP="00E24EEE" w:rsidRDefault="00996DB6" w14:paraId="11CF0428" w14:textId="21494D2B">
            <w:pPr>
              <w:pStyle w:val="paragraph"/>
              <w:numPr>
                <w:ilvl w:val="0"/>
                <w:numId w:val="44"/>
              </w:numPr>
              <w:tabs>
                <w:tab w:val="clear" w:pos="720"/>
              </w:tabs>
              <w:spacing w:before="0" w:beforeAutospacing="0" w:after="0" w:afterAutospacing="0"/>
              <w:ind w:left="436"/>
              <w:textAlignment w:val="baseline"/>
              <w:rPr>
                <w:rStyle w:val="eop"/>
                <w:rFonts w:asciiTheme="minorHAnsi" w:hAnsiTheme="minorHAnsi" w:cstheme="minorHAnsi"/>
              </w:rPr>
            </w:pPr>
            <w:hyperlink w:tgtFrame="_blank" w:history="1" r:id="rId31">
              <w:r w:rsidRPr="00E24EEE" w:rsidR="001A513C">
                <w:rPr>
                  <w:rStyle w:val="normaltextrun"/>
                  <w:rFonts w:asciiTheme="minorHAnsi" w:hAnsiTheme="minorHAnsi" w:cstheme="minorHAnsi"/>
                  <w:color w:val="0000FF"/>
                  <w:u w:val="single"/>
                </w:rPr>
                <w:t>Environmental Infection Control</w:t>
              </w:r>
              <w:r w:rsidR="0072568B">
                <w:rPr>
                  <w:rStyle w:val="normaltextrun"/>
                  <w:rFonts w:asciiTheme="minorHAnsi" w:hAnsiTheme="minorHAnsi" w:cstheme="minorHAnsi"/>
                  <w:color w:val="0000FF"/>
                  <w:u w:val="single"/>
                </w:rPr>
                <w:t xml:space="preserve"> </w:t>
              </w:r>
              <w:r w:rsidRPr="00E24EEE" w:rsidR="001A513C">
                <w:rPr>
                  <w:rStyle w:val="normaltextrun"/>
                  <w:rFonts w:asciiTheme="minorHAnsi" w:hAnsiTheme="minorHAnsi" w:cstheme="minorHAnsi"/>
                  <w:color w:val="0000FF"/>
                  <w:u w:val="single"/>
                </w:rPr>
                <w:t>Guidelines</w:t>
              </w:r>
            </w:hyperlink>
            <w:r w:rsidRPr="00E24EEE" w:rsidR="001A513C">
              <w:rPr>
                <w:rStyle w:val="eop"/>
                <w:rFonts w:asciiTheme="minorHAnsi" w:hAnsiTheme="minorHAnsi" w:cstheme="minorHAnsi"/>
              </w:rPr>
              <w:t> </w:t>
            </w:r>
          </w:p>
          <w:p w:rsidRPr="006A1E8D" w:rsidR="00DA1FFD" w:rsidP="00E24EEE" w:rsidRDefault="00996DB6" w14:paraId="1CFA6BD5" w14:textId="490D6220">
            <w:pPr>
              <w:pStyle w:val="paragraph"/>
              <w:numPr>
                <w:ilvl w:val="0"/>
                <w:numId w:val="44"/>
              </w:numPr>
              <w:tabs>
                <w:tab w:val="clear" w:pos="720"/>
              </w:tabs>
              <w:spacing w:before="0" w:beforeAutospacing="0" w:after="0" w:afterAutospacing="0"/>
              <w:ind w:left="436"/>
              <w:textAlignment w:val="baseline"/>
              <w:rPr>
                <w:rFonts w:asciiTheme="minorHAnsi" w:hAnsiTheme="minorHAnsi" w:cstheme="minorHAnsi"/>
              </w:rPr>
            </w:pPr>
            <w:hyperlink w:history="1" r:id="rId32">
              <w:r w:rsidRPr="006A1E8D" w:rsidR="00DA1FFD">
                <w:rPr>
                  <w:rStyle w:val="Hyperlink"/>
                  <w:rFonts w:asciiTheme="minorHAnsi" w:hAnsiTheme="minorHAnsi" w:cstheme="minorHAnsi"/>
                </w:rPr>
                <w:t>Guidelines for Environmental Infection Control in Health-Care Facilities – updated 2019 (CDC/HICPAC)</w:t>
              </w:r>
            </w:hyperlink>
          </w:p>
          <w:p w:rsidRPr="00E24EEE" w:rsidR="001A513C" w:rsidP="00E24EEE" w:rsidRDefault="00996DB6" w14:paraId="04CA8C04" w14:textId="02563675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436"/>
              <w:textAlignment w:val="baseline"/>
              <w:rPr>
                <w:rFonts w:asciiTheme="minorHAnsi" w:hAnsiTheme="minorHAnsi" w:cstheme="minorHAnsi"/>
              </w:rPr>
            </w:pPr>
            <w:hyperlink w:history="1" r:id="rId33">
              <w:r w:rsidRPr="00E24EEE" w:rsidR="00C87100">
                <w:rPr>
                  <w:rStyle w:val="Hyperlink"/>
                  <w:rFonts w:asciiTheme="minorHAnsi" w:hAnsiTheme="minorHAnsi" w:cstheme="minorHAnsi"/>
                </w:rPr>
                <w:t xml:space="preserve">List N </w:t>
              </w:r>
              <w:r w:rsidRPr="00E24EEE" w:rsidR="005E7DB1">
                <w:rPr>
                  <w:rStyle w:val="Hyperlink"/>
                  <w:rFonts w:asciiTheme="minorHAnsi" w:hAnsiTheme="minorHAnsi" w:cstheme="minorHAnsi"/>
                </w:rPr>
                <w:t>Disinfectants for Coronavirus (COVID-19)</w:t>
              </w:r>
            </w:hyperlink>
          </w:p>
          <w:p w:rsidRPr="00E24EEE" w:rsidR="001A513C" w:rsidP="00E24EEE" w:rsidRDefault="00996DB6" w14:paraId="696A1C1D" w14:textId="77777777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436"/>
              <w:textAlignment w:val="baseline"/>
              <w:rPr>
                <w:rFonts w:asciiTheme="minorHAnsi" w:hAnsiTheme="minorHAnsi" w:cstheme="minorHAnsi"/>
              </w:rPr>
            </w:pPr>
            <w:hyperlink w:tgtFrame="_blank" w:history="1" r:id="rId34">
              <w:r w:rsidRPr="00E24EEE" w:rsidR="001A513C">
                <w:rPr>
                  <w:rStyle w:val="normaltextrun"/>
                  <w:rFonts w:asciiTheme="minorHAnsi" w:hAnsiTheme="minorHAnsi" w:cstheme="minorHAnsi"/>
                  <w:color w:val="0000FF"/>
                  <w:u w:val="single"/>
                </w:rPr>
                <w:t>Coronavirus (COVID-19)</w:t>
              </w:r>
            </w:hyperlink>
            <w:r w:rsidRPr="00E24EEE" w:rsidR="001A513C">
              <w:rPr>
                <w:rStyle w:val="normaltextrun"/>
                <w:rFonts w:asciiTheme="minorHAnsi" w:hAnsiTheme="minorHAnsi" w:cstheme="minorHAnsi"/>
                <w:color w:val="0000FF"/>
                <w:u w:val="single"/>
              </w:rPr>
              <w:t> (EPA)</w:t>
            </w:r>
            <w:r w:rsidRPr="00E24EEE" w:rsidR="001A513C">
              <w:rPr>
                <w:rStyle w:val="eop"/>
                <w:rFonts w:asciiTheme="minorHAnsi" w:hAnsiTheme="minorHAnsi" w:cstheme="minorHAnsi"/>
                <w:color w:val="0000FF"/>
              </w:rPr>
              <w:t> </w:t>
            </w:r>
          </w:p>
          <w:p w:rsidRPr="00A05C8E" w:rsidR="004A75A7" w:rsidP="00911498" w:rsidRDefault="00996DB6" w14:paraId="38FEA69E" w14:textId="4B91BA9C">
            <w:pPr>
              <w:pStyle w:val="paragraph"/>
              <w:numPr>
                <w:ilvl w:val="0"/>
                <w:numId w:val="44"/>
              </w:numPr>
              <w:tabs>
                <w:tab w:val="clear" w:pos="720"/>
                <w:tab w:val="num" w:pos="616"/>
              </w:tabs>
              <w:spacing w:before="0" w:beforeAutospacing="0" w:after="0" w:afterAutospacing="0"/>
              <w:ind w:left="436"/>
              <w:textAlignment w:val="baseline"/>
              <w:rPr>
                <w:rFonts w:ascii="Calibri" w:hAnsi="Calibri" w:cs="Calibri"/>
              </w:rPr>
            </w:pPr>
            <w:hyperlink w:tgtFrame="_blank" w:history="1" r:id="rId35">
              <w:r w:rsidR="001A513C"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Options for Evaluating Environmental Cleaning (CDC)</w:t>
              </w:r>
            </w:hyperlink>
            <w:r w:rsidR="001A513C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840A31" w:rsidTr="2017A299" w14:paraId="01F44320" w14:textId="77777777">
        <w:trPr>
          <w:trHeight w:val="2735"/>
        </w:trPr>
        <w:tc>
          <w:tcPr>
            <w:tcW w:w="1075" w:type="dxa"/>
            <w:tcMar/>
          </w:tcPr>
          <w:p w:rsidRPr="0003597F" w:rsidR="00840A31" w:rsidP="00840A31" w:rsidRDefault="00840A31" w14:paraId="44AC7DC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6A1E8D" w:rsidR="00840A31" w:rsidP="00840A31" w:rsidRDefault="00C15C92" w14:paraId="383B1880" w14:textId="77777777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 w:rsidRPr="006A1E8D">
              <w:rPr>
                <w:sz w:val="24"/>
                <w:szCs w:val="24"/>
              </w:rPr>
              <w:t xml:space="preserve">Communicate safe visitation policies and procedures with </w:t>
            </w:r>
            <w:r w:rsidRPr="006A1E8D" w:rsidR="00B15FAC">
              <w:rPr>
                <w:sz w:val="24"/>
                <w:szCs w:val="24"/>
              </w:rPr>
              <w:t xml:space="preserve">residents and </w:t>
            </w:r>
            <w:r w:rsidRPr="006A1E8D">
              <w:rPr>
                <w:sz w:val="24"/>
                <w:szCs w:val="24"/>
              </w:rPr>
              <w:t xml:space="preserve">families via </w:t>
            </w:r>
            <w:r w:rsidRPr="006A1E8D" w:rsidR="00B15FAC">
              <w:rPr>
                <w:sz w:val="24"/>
                <w:szCs w:val="24"/>
              </w:rPr>
              <w:t xml:space="preserve">council meetings, </w:t>
            </w:r>
            <w:proofErr w:type="gramStart"/>
            <w:r w:rsidRPr="006A1E8D">
              <w:rPr>
                <w:sz w:val="24"/>
                <w:szCs w:val="24"/>
              </w:rPr>
              <w:t>letters</w:t>
            </w:r>
            <w:proofErr w:type="gramEnd"/>
            <w:r w:rsidRPr="006A1E8D" w:rsidR="00B15FAC">
              <w:rPr>
                <w:sz w:val="24"/>
                <w:szCs w:val="24"/>
              </w:rPr>
              <w:t xml:space="preserve"> and </w:t>
            </w:r>
            <w:r w:rsidRPr="006A1E8D">
              <w:rPr>
                <w:sz w:val="24"/>
                <w:szCs w:val="24"/>
              </w:rPr>
              <w:t>emails</w:t>
            </w:r>
          </w:p>
          <w:p w:rsidRPr="006A1E8D" w:rsidR="00D962EE" w:rsidP="00840A31" w:rsidRDefault="008E1CE7" w14:paraId="28621A3B" w14:textId="1B11BEDB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 w:rsidRPr="006A1E8D">
              <w:rPr>
                <w:sz w:val="24"/>
                <w:szCs w:val="24"/>
              </w:rPr>
              <w:t xml:space="preserve">Inform residents of their </w:t>
            </w:r>
            <w:r w:rsidRPr="006A1E8D" w:rsidR="00D962EE">
              <w:rPr>
                <w:sz w:val="24"/>
                <w:szCs w:val="24"/>
              </w:rPr>
              <w:t xml:space="preserve">rights to determine </w:t>
            </w:r>
            <w:r w:rsidRPr="006A1E8D" w:rsidR="00016AA0">
              <w:rPr>
                <w:sz w:val="24"/>
                <w:szCs w:val="24"/>
              </w:rPr>
              <w:t xml:space="preserve">a </w:t>
            </w:r>
            <w:r w:rsidRPr="006A1E8D" w:rsidR="00D962EE">
              <w:rPr>
                <w:sz w:val="24"/>
                <w:szCs w:val="24"/>
              </w:rPr>
              <w:t xml:space="preserve">personal visitation plan </w:t>
            </w:r>
          </w:p>
        </w:tc>
        <w:tc>
          <w:tcPr>
            <w:tcW w:w="1530" w:type="dxa"/>
            <w:tcMar/>
          </w:tcPr>
          <w:p w:rsidRPr="006A1E8D" w:rsidR="00840A31" w:rsidP="00840A31" w:rsidRDefault="00840A31" w14:paraId="5695023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6A1E8D" w:rsidR="00840A31" w:rsidP="00840A31" w:rsidRDefault="00840A31" w14:paraId="2D835F23" w14:textId="077027FC">
            <w:pPr>
              <w:rPr>
                <w:rFonts w:cstheme="minorHAnsi"/>
                <w:sz w:val="24"/>
                <w:szCs w:val="24"/>
              </w:rPr>
            </w:pPr>
            <w:r w:rsidRPr="006A1E8D">
              <w:rPr>
                <w:sz w:val="24"/>
                <w:szCs w:val="24"/>
              </w:rPr>
              <w:t>Administrator, IP</w:t>
            </w:r>
          </w:p>
        </w:tc>
        <w:tc>
          <w:tcPr>
            <w:tcW w:w="2160" w:type="dxa"/>
            <w:tcMar/>
          </w:tcPr>
          <w:p w:rsidRPr="006A1E8D" w:rsidR="00840A31" w:rsidP="00840A31" w:rsidRDefault="00840A31" w14:paraId="23E5830E" w14:textId="74BAA6E4">
            <w:pPr>
              <w:rPr>
                <w:rFonts w:cstheme="minorHAnsi"/>
                <w:sz w:val="24"/>
                <w:szCs w:val="24"/>
              </w:rPr>
            </w:pPr>
            <w:r w:rsidRPr="006A1E8D">
              <w:rPr>
                <w:sz w:val="24"/>
                <w:szCs w:val="24"/>
              </w:rPr>
              <w:t xml:space="preserve">Weekly check of local, </w:t>
            </w:r>
            <w:proofErr w:type="gramStart"/>
            <w:r w:rsidRPr="006A1E8D">
              <w:rPr>
                <w:sz w:val="24"/>
                <w:szCs w:val="24"/>
              </w:rPr>
              <w:t>state</w:t>
            </w:r>
            <w:proofErr w:type="gramEnd"/>
            <w:r w:rsidRPr="006A1E8D">
              <w:rPr>
                <w:sz w:val="24"/>
                <w:szCs w:val="24"/>
              </w:rPr>
              <w:t xml:space="preserve"> and federal guidance</w:t>
            </w:r>
          </w:p>
        </w:tc>
        <w:tc>
          <w:tcPr>
            <w:tcW w:w="4842" w:type="dxa"/>
            <w:tcMar/>
          </w:tcPr>
          <w:p w:rsidRPr="006A1E8D" w:rsidR="00840A31" w:rsidP="00840A31" w:rsidRDefault="00996DB6" w14:paraId="4C4F1768" w14:textId="3110837A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4"/>
                <w:szCs w:val="24"/>
              </w:rPr>
            </w:pPr>
            <w:hyperlink w:history="1" r:id="rId36">
              <w:r w:rsidRPr="00911498" w:rsidR="00840A31">
                <w:rPr>
                  <w:rStyle w:val="Hyperlink"/>
                  <w:sz w:val="24"/>
                  <w:szCs w:val="24"/>
                </w:rPr>
                <w:t>Patient Notification Toolkit (CDC)</w:t>
              </w:r>
            </w:hyperlink>
          </w:p>
          <w:p w:rsidRPr="006A1E8D" w:rsidR="00BD3411" w:rsidP="00840A31" w:rsidRDefault="00996DB6" w14:paraId="36E1728C" w14:textId="06DF0DD5">
            <w:pPr>
              <w:pStyle w:val="ListParagraph"/>
              <w:numPr>
                <w:ilvl w:val="0"/>
                <w:numId w:val="33"/>
              </w:numPr>
              <w:ind w:left="426"/>
              <w:rPr>
                <w:sz w:val="24"/>
                <w:szCs w:val="24"/>
              </w:rPr>
            </w:pPr>
            <w:hyperlink w:history="1" r:id="rId37">
              <w:r w:rsidRPr="00D46B71" w:rsidR="00E21852">
                <w:rPr>
                  <w:rStyle w:val="Hyperlink"/>
                  <w:sz w:val="24"/>
                  <w:szCs w:val="24"/>
                </w:rPr>
                <w:t xml:space="preserve">Nursing Home Visitation - COVID-19 </w:t>
              </w:r>
              <w:r w:rsidRPr="00D46B71" w:rsidR="00C84D40">
                <w:rPr>
                  <w:rStyle w:val="Hyperlink"/>
                  <w:sz w:val="24"/>
                  <w:szCs w:val="24"/>
                </w:rPr>
                <w:t>Ref: QSO-20-39-NH</w:t>
              </w:r>
            </w:hyperlink>
          </w:p>
        </w:tc>
      </w:tr>
      <w:tr w:rsidR="008708BE" w:rsidTr="2017A299" w14:paraId="06E3A5CE" w14:textId="77777777">
        <w:trPr>
          <w:trHeight w:val="1853"/>
        </w:trPr>
        <w:tc>
          <w:tcPr>
            <w:tcW w:w="1075" w:type="dxa"/>
            <w:tcMar/>
          </w:tcPr>
          <w:p w:rsidRPr="0003597F" w:rsidR="008708BE" w:rsidP="002C0403" w:rsidRDefault="008708BE" w14:paraId="6D439E1A" w14:textId="67BD83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Mar/>
          </w:tcPr>
          <w:p w:rsidRPr="006A1E8D" w:rsidR="008708BE" w:rsidP="0003597F" w:rsidRDefault="008708BE" w14:paraId="56154B0C" w14:textId="7D17CA36">
            <w:pPr>
              <w:pStyle w:val="ListParagraph"/>
              <w:numPr>
                <w:ilvl w:val="0"/>
                <w:numId w:val="33"/>
              </w:numPr>
              <w:ind w:left="342"/>
              <w:rPr>
                <w:sz w:val="24"/>
                <w:szCs w:val="24"/>
              </w:rPr>
            </w:pPr>
            <w:r w:rsidRPr="006A1E8D">
              <w:rPr>
                <w:sz w:val="24"/>
                <w:szCs w:val="24"/>
              </w:rPr>
              <w:t>Report findings and compliance at monthly/quarterly QAPI meeting</w:t>
            </w:r>
          </w:p>
        </w:tc>
        <w:tc>
          <w:tcPr>
            <w:tcW w:w="1530" w:type="dxa"/>
            <w:tcMar/>
          </w:tcPr>
          <w:p w:rsidRPr="006A1E8D" w:rsidR="008708BE" w:rsidP="002C0403" w:rsidRDefault="008708BE" w14:paraId="09ECF217" w14:textId="43CD7B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Mar/>
          </w:tcPr>
          <w:p w:rsidRPr="006A1E8D" w:rsidR="008708BE" w:rsidP="002C0403" w:rsidRDefault="008708BE" w14:paraId="621010F4" w14:textId="6E280E2E">
            <w:pPr>
              <w:rPr>
                <w:rFonts w:cstheme="minorHAnsi"/>
                <w:sz w:val="24"/>
                <w:szCs w:val="24"/>
              </w:rPr>
            </w:pPr>
            <w:r w:rsidRPr="006A1E8D">
              <w:rPr>
                <w:rFonts w:cstheme="minorHAnsi"/>
                <w:sz w:val="24"/>
                <w:szCs w:val="24"/>
              </w:rPr>
              <w:t>IP, QAPI Team</w:t>
            </w:r>
          </w:p>
        </w:tc>
        <w:tc>
          <w:tcPr>
            <w:tcW w:w="2160" w:type="dxa"/>
            <w:tcMar/>
          </w:tcPr>
          <w:p w:rsidRPr="006A1E8D" w:rsidR="008708BE" w:rsidP="002C0403" w:rsidRDefault="008708BE" w14:paraId="1D674E1D" w14:textId="249FBFEF">
            <w:pPr>
              <w:rPr>
                <w:rFonts w:cstheme="minorHAnsi"/>
                <w:sz w:val="24"/>
                <w:szCs w:val="24"/>
              </w:rPr>
            </w:pPr>
            <w:r w:rsidRPr="006A1E8D">
              <w:rPr>
                <w:rFonts w:cstheme="minorHAnsi"/>
                <w:sz w:val="24"/>
                <w:szCs w:val="24"/>
              </w:rPr>
              <w:t>Maintain as standing QAPI committee agenda item while restrictions continue</w:t>
            </w:r>
          </w:p>
        </w:tc>
        <w:tc>
          <w:tcPr>
            <w:tcW w:w="4842" w:type="dxa"/>
            <w:tcMar/>
          </w:tcPr>
          <w:p w:rsidRPr="006A1E8D" w:rsidR="008708BE" w:rsidP="00AB40A5" w:rsidRDefault="00996DB6" w14:paraId="1F2C7079" w14:textId="0052A1DA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cstheme="minorHAnsi"/>
                <w:sz w:val="24"/>
                <w:szCs w:val="24"/>
              </w:rPr>
            </w:pPr>
            <w:hyperlink w:history="1" r:id="rId38">
              <w:r w:rsidRPr="006A1E8D" w:rsidR="0003597F">
                <w:rPr>
                  <w:rStyle w:val="Hyperlink"/>
                  <w:rFonts w:cstheme="minorHAnsi"/>
                  <w:sz w:val="24"/>
                  <w:szCs w:val="24"/>
                </w:rPr>
                <w:t xml:space="preserve">QAPI At a Glance: A </w:t>
              </w:r>
              <w:proofErr w:type="gramStart"/>
              <w:r w:rsidRPr="006A1E8D" w:rsidR="0003597F">
                <w:rPr>
                  <w:rStyle w:val="Hyperlink"/>
                  <w:rFonts w:cstheme="minorHAnsi"/>
                  <w:sz w:val="24"/>
                  <w:szCs w:val="24"/>
                </w:rPr>
                <w:t>Step by Step</w:t>
              </w:r>
              <w:proofErr w:type="gramEnd"/>
              <w:r w:rsidRPr="006A1E8D" w:rsidR="0003597F">
                <w:rPr>
                  <w:rStyle w:val="Hyperlink"/>
                  <w:rFonts w:cstheme="minorHAnsi"/>
                  <w:sz w:val="24"/>
                  <w:szCs w:val="24"/>
                </w:rPr>
                <w:t xml:space="preserve"> Guide to Implementing Quality Assurance and Performance Improvement (QAPI) in Your Nursing Home</w:t>
              </w:r>
            </w:hyperlink>
          </w:p>
        </w:tc>
      </w:tr>
    </w:tbl>
    <w:p w:rsidR="00695AE8" w:rsidP="00BC29C6" w:rsidRDefault="006A1E8D" w14:paraId="373AE610" w14:textId="3D114B98">
      <w:pPr>
        <w:spacing w:after="0" w:line="240" w:lineRule="auto"/>
        <w:rPr>
          <w:b/>
          <w:bCs/>
          <w:sz w:val="28"/>
          <w:szCs w:val="28"/>
        </w:rPr>
      </w:pPr>
      <w:r w:rsidRPr="006A1E8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404C2B2" wp14:editId="2535651C">
                <wp:simplePos x="0" y="0"/>
                <wp:positionH relativeFrom="column">
                  <wp:posOffset>174625</wp:posOffset>
                </wp:positionH>
                <wp:positionV relativeFrom="paragraph">
                  <wp:posOffset>1118235</wp:posOffset>
                </wp:positionV>
                <wp:extent cx="6016625" cy="594360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357" w:rsidR="00B86AC3" w:rsidP="00B86AC3" w:rsidRDefault="00B86AC3" w14:paraId="39910BDF" w14:textId="50061B4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</w:pPr>
                            <w:r w:rsidRPr="00CE4357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material</w:t>
                            </w:r>
                            <w:r w:rsidRPr="00CE4357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Pr="00114384" w:rsidR="00114384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12SOW/HQI/QIN-QIO-0133-11/29/21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3.75pt;margin-top:88.05pt;width:473.75pt;height:46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" w14:anchorId="7404C2B2">
                <v:textbox style="mso-fit-shape-to-text:t">
                  <w:txbxContent>
                    <w:p w:rsidRPr="00CE4357" w:rsidR="00B86AC3" w:rsidP="00B86AC3" w:rsidRDefault="00B86AC3" w14:paraId="39910BDF" w14:textId="50061B4F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</w:rPr>
                      </w:pPr>
                      <w:r w:rsidRPr="00CE4357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material</w:t>
                      </w:r>
                      <w:r w:rsidRPr="00CE4357">
                        <w:rPr>
                          <w:rFonts w:eastAsia="Times New Roman" w:cstheme="minorHAnsi"/>
                          <w:sz w:val="16"/>
                          <w:szCs w:val="16"/>
                        </w:rPr>
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</w:r>
                      <w:r w:rsidRPr="00114384" w:rsidR="00114384">
                        <w:rPr>
                          <w:rFonts w:eastAsia="Times New Roman" w:cstheme="minorHAnsi"/>
                          <w:sz w:val="16"/>
                          <w:szCs w:val="16"/>
                        </w:rPr>
                        <w:t>12SOW/HQI/QIN-QIO-0133-11/29/21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AE8" w:rsidSect="00AD1871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B80" w:rsidP="00013896" w:rsidRDefault="00B22B80" w14:paraId="179E625F" w14:textId="77777777">
      <w:pPr>
        <w:spacing w:after="0" w:line="240" w:lineRule="auto"/>
      </w:pPr>
      <w:r>
        <w:separator/>
      </w:r>
    </w:p>
  </w:endnote>
  <w:endnote w:type="continuationSeparator" w:id="0">
    <w:p w:rsidR="00B22B80" w:rsidP="00013896" w:rsidRDefault="00B22B80" w14:paraId="0DF36083" w14:textId="77777777">
      <w:pPr>
        <w:spacing w:after="0" w:line="240" w:lineRule="auto"/>
      </w:pPr>
      <w:r>
        <w:continuationSeparator/>
      </w:r>
    </w:p>
  </w:endnote>
  <w:endnote w:type="continuationNotice" w:id="1">
    <w:p w:rsidR="00B22B80" w:rsidRDefault="00B22B80" w14:paraId="066247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622D" w:rsidP="00BE622D" w:rsidRDefault="00BE622D" w14:paraId="1DA5AEEE" w14:textId="77777777">
    <w:pPr>
      <w:pStyle w:val="Footer"/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>
      <w:rPr>
        <w:rFonts w:ascii="Nirmala UI" w:hAnsi="Nirmala UI" w:cs="Nirmala UI"/>
        <w:b/>
        <w:bCs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Pr="00E73D26">
      <w:rPr>
        <w:noProof/>
      </w:rPr>
      <w:drawing>
        <wp:anchor distT="0" distB="0" distL="114300" distR="114300" simplePos="0" relativeHeight="251658244" behindDoc="0" locked="0" layoutInCell="1" allowOverlap="1" wp14:anchorId="7834AA69" wp14:editId="177A8910">
          <wp:simplePos x="0" y="0"/>
          <wp:positionH relativeFrom="column">
            <wp:posOffset>6189980</wp:posOffset>
          </wp:positionH>
          <wp:positionV relativeFrom="paragraph">
            <wp:posOffset>-302070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D26">
      <w:rPr>
        <w:noProof/>
      </w:rPr>
      <w:drawing>
        <wp:anchor distT="0" distB="0" distL="114300" distR="114300" simplePos="0" relativeHeight="251658243" behindDoc="0" locked="0" layoutInCell="1" allowOverlap="1" wp14:anchorId="52E8FBA9" wp14:editId="4F0B5BDC">
          <wp:simplePos x="0" y="0"/>
          <wp:positionH relativeFrom="margin">
            <wp:posOffset>0</wp:posOffset>
          </wp:positionH>
          <wp:positionV relativeFrom="paragraph">
            <wp:posOffset>262890</wp:posOffset>
          </wp:positionV>
          <wp:extent cx="9103995" cy="95885"/>
          <wp:effectExtent l="0" t="0" r="1905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10399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58F" w:rsidRDefault="0081358F" w14:paraId="4FF576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B80" w:rsidP="00013896" w:rsidRDefault="00B22B80" w14:paraId="07A5884B" w14:textId="77777777">
      <w:pPr>
        <w:spacing w:after="0" w:line="240" w:lineRule="auto"/>
      </w:pPr>
      <w:r>
        <w:separator/>
      </w:r>
    </w:p>
  </w:footnote>
  <w:footnote w:type="continuationSeparator" w:id="0">
    <w:p w:rsidR="00B22B80" w:rsidP="00013896" w:rsidRDefault="00B22B80" w14:paraId="30C32CE5" w14:textId="77777777">
      <w:pPr>
        <w:spacing w:after="0" w:line="240" w:lineRule="auto"/>
      </w:pPr>
      <w:r>
        <w:continuationSeparator/>
      </w:r>
    </w:p>
  </w:footnote>
  <w:footnote w:type="continuationNotice" w:id="1">
    <w:p w:rsidR="00B22B80" w:rsidRDefault="00B22B80" w14:paraId="2EB9C1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896" w:rsidRDefault="00996DB6" w14:paraId="0EF47A5A" w14:textId="62B78EFC">
    <w:pPr>
      <w:pStyle w:val="Header"/>
    </w:pPr>
    <w:r>
      <w:rPr>
        <w:noProof/>
      </w:rPr>
      <w:pict w14:anchorId="36F538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46203219" style="position:absolute;margin-left:0;margin-top:0;width:11in;height:612pt;z-index:-251658239;mso-wrap-edited:f;mso-position-horizontal:center;mso-position-horizontal-relative:margin;mso-position-vertical:center;mso-position-vertical-relative:margin" o:spid="_x0000_s1027" o:allowincell="f" type="#_x0000_t75">
          <v:imagedata o:title="HQIN_Word-Template_Horizontal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F0214" w:rsidP="0066633A" w:rsidRDefault="00A73965" w14:paraId="05AB1943" w14:textId="3D14B959">
    <w:pPr>
      <w:pStyle w:val="Header"/>
      <w:jc w:val="center"/>
      <w:rPr>
        <w:b/>
        <w:bCs/>
        <w:sz w:val="40"/>
        <w:szCs w:val="40"/>
      </w:rPr>
    </w:pPr>
    <w:r w:rsidRPr="0059061F">
      <w:rPr>
        <w:rFonts w:ascii="Nirmala UI" w:hAnsi="Nirmala UI" w:cs="Nirmala UI"/>
        <w:noProof/>
        <w:color w:val="006DB7"/>
        <w:sz w:val="28"/>
        <w:szCs w:val="28"/>
      </w:rPr>
      <w:drawing>
        <wp:anchor distT="0" distB="0" distL="114300" distR="114300" simplePos="0" relativeHeight="251658242" behindDoc="0" locked="0" layoutInCell="1" allowOverlap="1" wp14:anchorId="4966C9EA" wp14:editId="5F17732E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9122410" cy="100965"/>
          <wp:effectExtent l="0" t="0" r="254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12241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214" w:rsidR="006F0214">
      <w:rPr>
        <w:b/>
        <w:bCs/>
        <w:sz w:val="40"/>
        <w:szCs w:val="40"/>
      </w:rPr>
      <w:t>Infection Prevention and Control Action Plan Template</w:t>
    </w:r>
  </w:p>
  <w:p w:rsidRPr="0019261C" w:rsidR="0019261C" w:rsidP="0019261C" w:rsidRDefault="0019261C" w14:paraId="2E28A30B" w14:textId="77777777">
    <w:pPr>
      <w:pStyle w:val="Header"/>
      <w:jc w:val="both"/>
      <w:rPr>
        <w:b/>
        <w:bCs/>
        <w:sz w:val="12"/>
        <w:szCs w:val="12"/>
      </w:rPr>
    </w:pPr>
  </w:p>
  <w:p w:rsidRPr="006F0214" w:rsidR="0019261C" w:rsidP="0019261C" w:rsidRDefault="0019261C" w14:paraId="19FDE9EA" w14:textId="6263EA84">
    <w:pPr>
      <w:pStyle w:val="Header"/>
      <w:jc w:val="both"/>
      <w:rPr>
        <w:b/>
        <w:bCs/>
        <w:sz w:val="40"/>
        <w:szCs w:val="40"/>
      </w:rPr>
    </w:pPr>
    <w:r w:rsidRPr="003272FD">
      <w:rPr>
        <w:b/>
        <w:bCs/>
        <w:sz w:val="36"/>
        <w:szCs w:val="36"/>
      </w:rPr>
      <w:t>Facility Name:</w:t>
    </w:r>
    <w:r>
      <w:rPr>
        <w:b/>
        <w:bCs/>
        <w:sz w:val="36"/>
        <w:szCs w:val="36"/>
      </w:rPr>
      <w:t xml:space="preserve"> </w:t>
    </w:r>
    <w:r w:rsidRPr="00016DFA"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inline distT="0" distB="0" distL="0" distR="0" wp14:anchorId="3D0373C0" wp14:editId="487C5A00">
              <wp:extent cx="4937760" cy="0"/>
              <wp:effectExtent l="0" t="0" r="0" b="0"/>
              <wp:docPr id="1" name="Straight Connector 1" descr="Line to capture facility nam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Line to capture facility name" o:spid="_x0000_s1026" strokecolor="#7f7f7f [1612]" strokeweight=".5pt" from="0,0" to="388.8pt,0" w14:anchorId="75CC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">
              <v:stroke joinstyle="miter"/>
              <w10:anchorlock/>
            </v:line>
          </w:pict>
        </mc:Fallback>
      </mc:AlternateContent>
    </w:r>
    <w:r>
      <w:rPr>
        <w:b/>
        <w:bCs/>
        <w:sz w:val="36"/>
        <w:szCs w:val="36"/>
      </w:rPr>
      <w:t xml:space="preserve"> </w:t>
    </w:r>
    <w:r w:rsidRPr="003272FD">
      <w:rPr>
        <w:b/>
        <w:bCs/>
        <w:sz w:val="36"/>
        <w:szCs w:val="36"/>
      </w:rPr>
      <w:t>Date</w:t>
    </w:r>
    <w:r w:rsidRPr="003272FD">
      <w:rPr>
        <w:sz w:val="36"/>
        <w:szCs w:val="36"/>
      </w:rPr>
      <w:t>:</w:t>
    </w:r>
    <w:r>
      <w:rPr>
        <w:sz w:val="36"/>
        <w:szCs w:val="36"/>
      </w:rPr>
      <w:t xml:space="preserve"> </w:t>
    </w:r>
    <w:r w:rsidRPr="00016DFA"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inline distT="0" distB="0" distL="0" distR="0" wp14:anchorId="65959641" wp14:editId="36B216CD">
              <wp:extent cx="2176272" cy="0"/>
              <wp:effectExtent l="0" t="0" r="0" b="0"/>
              <wp:docPr id="2" name="Straight Connector 2" descr="Line to capture 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62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Line to capture date" o:spid="_x0000_s1026" strokecolor="#7f7f7f [1612]" strokeweight=".5pt" from="0,0" to="171.35pt,0" w14:anchorId="7453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">
              <v:stroke joinstyle="miter"/>
              <w10:anchorlock/>
            </v:line>
          </w:pict>
        </mc:Fallback>
      </mc:AlternateContent>
    </w:r>
  </w:p>
  <w:p w:rsidR="00013896" w:rsidRDefault="00013896" w14:paraId="1B6BA4C0" w14:textId="43DAB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896" w:rsidRDefault="00996DB6" w14:paraId="52D3B36B" w14:textId="5FF8B19D">
    <w:pPr>
      <w:pStyle w:val="Header"/>
    </w:pPr>
    <w:r>
      <w:rPr>
        <w:noProof/>
      </w:rPr>
      <w:pict w14:anchorId="62C2B57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46203218" style="position:absolute;margin-left:0;margin-top:0;width:11in;height:612pt;z-index:-251658240;mso-wrap-edited:f;mso-position-horizontal:center;mso-position-horizontal-relative:margin;mso-position-vertical:center;mso-position-vertical-relative:margin" o:spid="_x0000_s1025" o:allowincell="f" type="#_x0000_t75">
          <v:imagedata o:title="HQIN_Word-Template_Horizontal" r:id="rId1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F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AD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266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40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B8C1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78E2F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C4274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764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4C4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4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F84CCC"/>
    <w:multiLevelType w:val="hybridMultilevel"/>
    <w:tmpl w:val="DA80F796"/>
    <w:lvl w:ilvl="0" w:tplc="702228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15963F9"/>
    <w:multiLevelType w:val="hybridMultilevel"/>
    <w:tmpl w:val="2DA0D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F4825"/>
    <w:multiLevelType w:val="hybridMultilevel"/>
    <w:tmpl w:val="16924504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E6F753B"/>
    <w:multiLevelType w:val="hybridMultilevel"/>
    <w:tmpl w:val="6EA2C812"/>
    <w:lvl w:ilvl="0" w:tplc="702228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0C62F70"/>
    <w:multiLevelType w:val="hybridMultilevel"/>
    <w:tmpl w:val="9A0A2072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702228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i w:val="0"/>
        <w:color w:val="0073B6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1CD0D8D"/>
    <w:multiLevelType w:val="hybridMultilevel"/>
    <w:tmpl w:val="1ADCC30C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3B11900"/>
    <w:multiLevelType w:val="hybridMultilevel"/>
    <w:tmpl w:val="A224B354"/>
    <w:lvl w:ilvl="0" w:tplc="702228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48C6887"/>
    <w:multiLevelType w:val="multilevel"/>
    <w:tmpl w:val="8B4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1A5564E4"/>
    <w:multiLevelType w:val="hybridMultilevel"/>
    <w:tmpl w:val="7EC25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444905"/>
    <w:multiLevelType w:val="hybridMultilevel"/>
    <w:tmpl w:val="06F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F6E55"/>
    <w:multiLevelType w:val="hybridMultilevel"/>
    <w:tmpl w:val="F15ACFEA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B907DF4"/>
    <w:multiLevelType w:val="hybridMultilevel"/>
    <w:tmpl w:val="77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B7427"/>
    <w:multiLevelType w:val="hybridMultilevel"/>
    <w:tmpl w:val="9A16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FFC"/>
    <w:multiLevelType w:val="hybridMultilevel"/>
    <w:tmpl w:val="306AB48A"/>
    <w:lvl w:ilvl="0" w:tplc="2160DE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4DF7BEE"/>
    <w:multiLevelType w:val="hybridMultilevel"/>
    <w:tmpl w:val="E13E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76854"/>
    <w:multiLevelType w:val="hybridMultilevel"/>
    <w:tmpl w:val="4952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C1E29"/>
    <w:multiLevelType w:val="hybridMultilevel"/>
    <w:tmpl w:val="8278A304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CD86829"/>
    <w:multiLevelType w:val="hybridMultilevel"/>
    <w:tmpl w:val="58D2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B7E50"/>
    <w:multiLevelType w:val="hybridMultilevel"/>
    <w:tmpl w:val="D7A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47D07"/>
    <w:multiLevelType w:val="hybridMultilevel"/>
    <w:tmpl w:val="31724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BE18B3"/>
    <w:multiLevelType w:val="hybridMultilevel"/>
    <w:tmpl w:val="22EC12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8581605"/>
    <w:multiLevelType w:val="hybridMultilevel"/>
    <w:tmpl w:val="478631C6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8F40AF4"/>
    <w:multiLevelType w:val="hybridMultilevel"/>
    <w:tmpl w:val="C7F6CE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49AB5AB5"/>
    <w:multiLevelType w:val="hybridMultilevel"/>
    <w:tmpl w:val="C35E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8658C"/>
    <w:multiLevelType w:val="hybridMultilevel"/>
    <w:tmpl w:val="D7940A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68190D"/>
    <w:multiLevelType w:val="hybridMultilevel"/>
    <w:tmpl w:val="150CD0D4"/>
    <w:lvl w:ilvl="0" w:tplc="8700859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5FD23E8"/>
    <w:multiLevelType w:val="hybridMultilevel"/>
    <w:tmpl w:val="803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45BA1"/>
    <w:multiLevelType w:val="hybridMultilevel"/>
    <w:tmpl w:val="CAC6A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E77007"/>
    <w:multiLevelType w:val="hybridMultilevel"/>
    <w:tmpl w:val="020E39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5BE934F7"/>
    <w:multiLevelType w:val="hybridMultilevel"/>
    <w:tmpl w:val="68923A4C"/>
    <w:lvl w:ilvl="0" w:tplc="7022284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5F272022"/>
    <w:multiLevelType w:val="multilevel"/>
    <w:tmpl w:val="FC9A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0C959B0"/>
    <w:multiLevelType w:val="hybridMultilevel"/>
    <w:tmpl w:val="F72839D0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D51525"/>
    <w:multiLevelType w:val="hybridMultilevel"/>
    <w:tmpl w:val="BD726A48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D632A2"/>
    <w:multiLevelType w:val="hybridMultilevel"/>
    <w:tmpl w:val="750226F6"/>
    <w:lvl w:ilvl="0" w:tplc="70222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F81C27"/>
    <w:multiLevelType w:val="hybridMultilevel"/>
    <w:tmpl w:val="6126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3A95"/>
    <w:multiLevelType w:val="hybridMultilevel"/>
    <w:tmpl w:val="6AA2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38"/>
  </w:num>
  <w:num w:numId="4">
    <w:abstractNumId w:val="34"/>
  </w:num>
  <w:num w:numId="5">
    <w:abstractNumId w:val="30"/>
  </w:num>
  <w:num w:numId="6">
    <w:abstractNumId w:val="45"/>
  </w:num>
  <w:num w:numId="7">
    <w:abstractNumId w:val="25"/>
  </w:num>
  <w:num w:numId="8">
    <w:abstractNumId w:val="22"/>
  </w:num>
  <w:num w:numId="9">
    <w:abstractNumId w:val="18"/>
  </w:num>
  <w:num w:numId="10">
    <w:abstractNumId w:val="19"/>
  </w:num>
  <w:num w:numId="11">
    <w:abstractNumId w:val="36"/>
  </w:num>
  <w:num w:numId="12">
    <w:abstractNumId w:val="11"/>
  </w:num>
  <w:num w:numId="13">
    <w:abstractNumId w:val="27"/>
  </w:num>
  <w:num w:numId="14">
    <w:abstractNumId w:val="21"/>
  </w:num>
  <w:num w:numId="15">
    <w:abstractNumId w:val="44"/>
  </w:num>
  <w:num w:numId="16">
    <w:abstractNumId w:val="33"/>
  </w:num>
  <w:num w:numId="17">
    <w:abstractNumId w:val="24"/>
  </w:num>
  <w:num w:numId="18">
    <w:abstractNumId w:val="35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9"/>
  </w:num>
  <w:num w:numId="31">
    <w:abstractNumId w:val="16"/>
  </w:num>
  <w:num w:numId="32">
    <w:abstractNumId w:val="13"/>
  </w:num>
  <w:num w:numId="33">
    <w:abstractNumId w:val="14"/>
  </w:num>
  <w:num w:numId="34">
    <w:abstractNumId w:val="42"/>
  </w:num>
  <w:num w:numId="35">
    <w:abstractNumId w:val="43"/>
  </w:num>
  <w:num w:numId="36">
    <w:abstractNumId w:val="12"/>
  </w:num>
  <w:num w:numId="37">
    <w:abstractNumId w:val="26"/>
  </w:num>
  <w:num w:numId="38">
    <w:abstractNumId w:val="20"/>
  </w:num>
  <w:num w:numId="39">
    <w:abstractNumId w:val="15"/>
  </w:num>
  <w:num w:numId="40">
    <w:abstractNumId w:val="28"/>
  </w:num>
  <w:num w:numId="41">
    <w:abstractNumId w:val="17"/>
  </w:num>
  <w:num w:numId="42">
    <w:abstractNumId w:val="32"/>
  </w:num>
  <w:num w:numId="43">
    <w:abstractNumId w:val="10"/>
  </w:num>
  <w:num w:numId="44">
    <w:abstractNumId w:val="40"/>
  </w:num>
  <w:num w:numId="45">
    <w:abstractNumId w:val="3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98"/>
    <w:rsid w:val="00001501"/>
    <w:rsid w:val="00003545"/>
    <w:rsid w:val="00003C4D"/>
    <w:rsid w:val="00005CB0"/>
    <w:rsid w:val="0001294C"/>
    <w:rsid w:val="00013896"/>
    <w:rsid w:val="00014D9B"/>
    <w:rsid w:val="00016AA0"/>
    <w:rsid w:val="0002116C"/>
    <w:rsid w:val="00021859"/>
    <w:rsid w:val="00022EBB"/>
    <w:rsid w:val="00024D50"/>
    <w:rsid w:val="0002726D"/>
    <w:rsid w:val="000305C8"/>
    <w:rsid w:val="00031662"/>
    <w:rsid w:val="000323AF"/>
    <w:rsid w:val="0003385B"/>
    <w:rsid w:val="0003597F"/>
    <w:rsid w:val="00041877"/>
    <w:rsid w:val="000520CE"/>
    <w:rsid w:val="0005358E"/>
    <w:rsid w:val="000608C7"/>
    <w:rsid w:val="00060D60"/>
    <w:rsid w:val="00074461"/>
    <w:rsid w:val="0008025A"/>
    <w:rsid w:val="00081DFF"/>
    <w:rsid w:val="000913EA"/>
    <w:rsid w:val="000B4216"/>
    <w:rsid w:val="000B66FD"/>
    <w:rsid w:val="000B6A12"/>
    <w:rsid w:val="000B6B67"/>
    <w:rsid w:val="000B6E0E"/>
    <w:rsid w:val="000C234E"/>
    <w:rsid w:val="000D3161"/>
    <w:rsid w:val="000D5964"/>
    <w:rsid w:val="000F2AF9"/>
    <w:rsid w:val="000F48A4"/>
    <w:rsid w:val="000F71E2"/>
    <w:rsid w:val="00102161"/>
    <w:rsid w:val="0010299B"/>
    <w:rsid w:val="00105825"/>
    <w:rsid w:val="00106A6F"/>
    <w:rsid w:val="00106ED1"/>
    <w:rsid w:val="00112D72"/>
    <w:rsid w:val="00114384"/>
    <w:rsid w:val="00124D4F"/>
    <w:rsid w:val="00127021"/>
    <w:rsid w:val="001316BB"/>
    <w:rsid w:val="001356FB"/>
    <w:rsid w:val="0015035F"/>
    <w:rsid w:val="00157973"/>
    <w:rsid w:val="001606EE"/>
    <w:rsid w:val="00171E0A"/>
    <w:rsid w:val="00172EFA"/>
    <w:rsid w:val="001812D3"/>
    <w:rsid w:val="00181DE8"/>
    <w:rsid w:val="0018583E"/>
    <w:rsid w:val="0018653B"/>
    <w:rsid w:val="001924C0"/>
    <w:rsid w:val="0019261C"/>
    <w:rsid w:val="00196FB7"/>
    <w:rsid w:val="001A1733"/>
    <w:rsid w:val="001A513C"/>
    <w:rsid w:val="001A5273"/>
    <w:rsid w:val="001A76E8"/>
    <w:rsid w:val="001B3955"/>
    <w:rsid w:val="001B52BA"/>
    <w:rsid w:val="001B56B6"/>
    <w:rsid w:val="001C09A1"/>
    <w:rsid w:val="001C0AB7"/>
    <w:rsid w:val="001C7F67"/>
    <w:rsid w:val="001D1DBE"/>
    <w:rsid w:val="001D247B"/>
    <w:rsid w:val="001D3E73"/>
    <w:rsid w:val="001E51FF"/>
    <w:rsid w:val="001E5F26"/>
    <w:rsid w:val="001E7D1C"/>
    <w:rsid w:val="001F3675"/>
    <w:rsid w:val="001F7C86"/>
    <w:rsid w:val="0020244C"/>
    <w:rsid w:val="00202C5E"/>
    <w:rsid w:val="0020358C"/>
    <w:rsid w:val="002118AC"/>
    <w:rsid w:val="002156FE"/>
    <w:rsid w:val="00220664"/>
    <w:rsid w:val="00224F4A"/>
    <w:rsid w:val="0022785C"/>
    <w:rsid w:val="002404DB"/>
    <w:rsid w:val="00242CD8"/>
    <w:rsid w:val="00244A2B"/>
    <w:rsid w:val="00244BC5"/>
    <w:rsid w:val="00251BCA"/>
    <w:rsid w:val="0025383D"/>
    <w:rsid w:val="002565A0"/>
    <w:rsid w:val="00256623"/>
    <w:rsid w:val="00256B22"/>
    <w:rsid w:val="00264615"/>
    <w:rsid w:val="00282A24"/>
    <w:rsid w:val="002B4005"/>
    <w:rsid w:val="002B45DE"/>
    <w:rsid w:val="002B76D3"/>
    <w:rsid w:val="002B7FAA"/>
    <w:rsid w:val="002C0057"/>
    <w:rsid w:val="002C0242"/>
    <w:rsid w:val="002C0403"/>
    <w:rsid w:val="002C10BA"/>
    <w:rsid w:val="002C12EA"/>
    <w:rsid w:val="002C19EC"/>
    <w:rsid w:val="002C2453"/>
    <w:rsid w:val="002D016E"/>
    <w:rsid w:val="002D1606"/>
    <w:rsid w:val="002D32AA"/>
    <w:rsid w:val="002D4625"/>
    <w:rsid w:val="002E09C6"/>
    <w:rsid w:val="002F36C4"/>
    <w:rsid w:val="002F3A54"/>
    <w:rsid w:val="00300EDB"/>
    <w:rsid w:val="0030597C"/>
    <w:rsid w:val="0031384B"/>
    <w:rsid w:val="003160EB"/>
    <w:rsid w:val="003262C6"/>
    <w:rsid w:val="003272FD"/>
    <w:rsid w:val="00327D3B"/>
    <w:rsid w:val="0033200F"/>
    <w:rsid w:val="00332E43"/>
    <w:rsid w:val="00337D8A"/>
    <w:rsid w:val="003408B0"/>
    <w:rsid w:val="003441B1"/>
    <w:rsid w:val="0034567F"/>
    <w:rsid w:val="00346E85"/>
    <w:rsid w:val="00347075"/>
    <w:rsid w:val="0035084C"/>
    <w:rsid w:val="003508F5"/>
    <w:rsid w:val="00354F41"/>
    <w:rsid w:val="00362888"/>
    <w:rsid w:val="00377402"/>
    <w:rsid w:val="0038049A"/>
    <w:rsid w:val="00383C08"/>
    <w:rsid w:val="00385D38"/>
    <w:rsid w:val="00393EDC"/>
    <w:rsid w:val="003948C2"/>
    <w:rsid w:val="003952F1"/>
    <w:rsid w:val="003A0ACD"/>
    <w:rsid w:val="003A55D3"/>
    <w:rsid w:val="003A648F"/>
    <w:rsid w:val="003B1490"/>
    <w:rsid w:val="003C6157"/>
    <w:rsid w:val="003C7EC2"/>
    <w:rsid w:val="003D1D2B"/>
    <w:rsid w:val="003D5964"/>
    <w:rsid w:val="003E086D"/>
    <w:rsid w:val="003E5A0F"/>
    <w:rsid w:val="003F4552"/>
    <w:rsid w:val="003F4579"/>
    <w:rsid w:val="00401DA8"/>
    <w:rsid w:val="004051E7"/>
    <w:rsid w:val="00405F05"/>
    <w:rsid w:val="00412EBD"/>
    <w:rsid w:val="0041641A"/>
    <w:rsid w:val="00422855"/>
    <w:rsid w:val="00426AD8"/>
    <w:rsid w:val="00430493"/>
    <w:rsid w:val="004331EF"/>
    <w:rsid w:val="0043384B"/>
    <w:rsid w:val="004431B9"/>
    <w:rsid w:val="004459C9"/>
    <w:rsid w:val="00445A44"/>
    <w:rsid w:val="00455362"/>
    <w:rsid w:val="0046045E"/>
    <w:rsid w:val="00462056"/>
    <w:rsid w:val="00471C92"/>
    <w:rsid w:val="0047293A"/>
    <w:rsid w:val="00472BEA"/>
    <w:rsid w:val="004732CF"/>
    <w:rsid w:val="00480A0B"/>
    <w:rsid w:val="00495CE8"/>
    <w:rsid w:val="00496D53"/>
    <w:rsid w:val="004A5727"/>
    <w:rsid w:val="004A75A7"/>
    <w:rsid w:val="004B201A"/>
    <w:rsid w:val="004C4550"/>
    <w:rsid w:val="004D0724"/>
    <w:rsid w:val="004D1FF0"/>
    <w:rsid w:val="004D35E1"/>
    <w:rsid w:val="004E1513"/>
    <w:rsid w:val="004E1CF2"/>
    <w:rsid w:val="004E6BCC"/>
    <w:rsid w:val="004F5A9C"/>
    <w:rsid w:val="00500B32"/>
    <w:rsid w:val="00501E50"/>
    <w:rsid w:val="00502022"/>
    <w:rsid w:val="00502C14"/>
    <w:rsid w:val="0051602E"/>
    <w:rsid w:val="00525177"/>
    <w:rsid w:val="00531595"/>
    <w:rsid w:val="00534240"/>
    <w:rsid w:val="00540BDE"/>
    <w:rsid w:val="00551D12"/>
    <w:rsid w:val="00553278"/>
    <w:rsid w:val="00554534"/>
    <w:rsid w:val="005617BF"/>
    <w:rsid w:val="005723B9"/>
    <w:rsid w:val="00572D06"/>
    <w:rsid w:val="0057353C"/>
    <w:rsid w:val="00576AB8"/>
    <w:rsid w:val="0058167E"/>
    <w:rsid w:val="00581774"/>
    <w:rsid w:val="00583B53"/>
    <w:rsid w:val="005850C1"/>
    <w:rsid w:val="005860B7"/>
    <w:rsid w:val="0058725D"/>
    <w:rsid w:val="00591A4C"/>
    <w:rsid w:val="00593E21"/>
    <w:rsid w:val="00593EE8"/>
    <w:rsid w:val="0059781A"/>
    <w:rsid w:val="005B3564"/>
    <w:rsid w:val="005C0665"/>
    <w:rsid w:val="005C3C55"/>
    <w:rsid w:val="005D257B"/>
    <w:rsid w:val="005D7AA7"/>
    <w:rsid w:val="005E37F0"/>
    <w:rsid w:val="005E3A8F"/>
    <w:rsid w:val="005E7DB1"/>
    <w:rsid w:val="005F1CAB"/>
    <w:rsid w:val="005F2465"/>
    <w:rsid w:val="005F29F8"/>
    <w:rsid w:val="0060049C"/>
    <w:rsid w:val="00611221"/>
    <w:rsid w:val="006152DC"/>
    <w:rsid w:val="00623118"/>
    <w:rsid w:val="00627E35"/>
    <w:rsid w:val="00633FE9"/>
    <w:rsid w:val="00640532"/>
    <w:rsid w:val="00655736"/>
    <w:rsid w:val="00657604"/>
    <w:rsid w:val="0066052B"/>
    <w:rsid w:val="0066633A"/>
    <w:rsid w:val="00673F81"/>
    <w:rsid w:val="00680797"/>
    <w:rsid w:val="006844E9"/>
    <w:rsid w:val="00685D13"/>
    <w:rsid w:val="00685E1D"/>
    <w:rsid w:val="00686E63"/>
    <w:rsid w:val="00687E0A"/>
    <w:rsid w:val="0069082F"/>
    <w:rsid w:val="0069278C"/>
    <w:rsid w:val="00692D43"/>
    <w:rsid w:val="0069460C"/>
    <w:rsid w:val="00695AE8"/>
    <w:rsid w:val="006A00CE"/>
    <w:rsid w:val="006A1E8D"/>
    <w:rsid w:val="006B00A1"/>
    <w:rsid w:val="006B0D4D"/>
    <w:rsid w:val="006B11E1"/>
    <w:rsid w:val="006B2287"/>
    <w:rsid w:val="006B644F"/>
    <w:rsid w:val="006C32F0"/>
    <w:rsid w:val="006C512E"/>
    <w:rsid w:val="006D09B1"/>
    <w:rsid w:val="006D71F4"/>
    <w:rsid w:val="006E0713"/>
    <w:rsid w:val="006E54DA"/>
    <w:rsid w:val="006E6BAE"/>
    <w:rsid w:val="006F0214"/>
    <w:rsid w:val="006F76A0"/>
    <w:rsid w:val="00702626"/>
    <w:rsid w:val="00702AA8"/>
    <w:rsid w:val="0070601E"/>
    <w:rsid w:val="00706D86"/>
    <w:rsid w:val="00707698"/>
    <w:rsid w:val="007127C3"/>
    <w:rsid w:val="00717565"/>
    <w:rsid w:val="00721602"/>
    <w:rsid w:val="00725241"/>
    <w:rsid w:val="0072568B"/>
    <w:rsid w:val="0073629B"/>
    <w:rsid w:val="00742514"/>
    <w:rsid w:val="0074393A"/>
    <w:rsid w:val="00743BCE"/>
    <w:rsid w:val="00746B50"/>
    <w:rsid w:val="00746BDD"/>
    <w:rsid w:val="00751058"/>
    <w:rsid w:val="0075322F"/>
    <w:rsid w:val="007556FA"/>
    <w:rsid w:val="00761F78"/>
    <w:rsid w:val="00763C9A"/>
    <w:rsid w:val="00766D9B"/>
    <w:rsid w:val="00773D03"/>
    <w:rsid w:val="00781084"/>
    <w:rsid w:val="00781BB4"/>
    <w:rsid w:val="00791371"/>
    <w:rsid w:val="00792247"/>
    <w:rsid w:val="00793AF8"/>
    <w:rsid w:val="007962AF"/>
    <w:rsid w:val="00797819"/>
    <w:rsid w:val="007A2DA0"/>
    <w:rsid w:val="007A304A"/>
    <w:rsid w:val="007A54F9"/>
    <w:rsid w:val="007B287B"/>
    <w:rsid w:val="007B4A70"/>
    <w:rsid w:val="007C1622"/>
    <w:rsid w:val="007C5517"/>
    <w:rsid w:val="007C67E8"/>
    <w:rsid w:val="007D1197"/>
    <w:rsid w:val="007D3814"/>
    <w:rsid w:val="007D46EF"/>
    <w:rsid w:val="007E0A63"/>
    <w:rsid w:val="007E4F4C"/>
    <w:rsid w:val="007E574F"/>
    <w:rsid w:val="007E65E1"/>
    <w:rsid w:val="007F0367"/>
    <w:rsid w:val="007F61CC"/>
    <w:rsid w:val="007F7560"/>
    <w:rsid w:val="00802043"/>
    <w:rsid w:val="008050F6"/>
    <w:rsid w:val="00807AC7"/>
    <w:rsid w:val="008129E3"/>
    <w:rsid w:val="0081358F"/>
    <w:rsid w:val="00815B19"/>
    <w:rsid w:val="0082011D"/>
    <w:rsid w:val="008261BA"/>
    <w:rsid w:val="00826EAC"/>
    <w:rsid w:val="00840A31"/>
    <w:rsid w:val="00840B6A"/>
    <w:rsid w:val="008413FD"/>
    <w:rsid w:val="00842401"/>
    <w:rsid w:val="00846555"/>
    <w:rsid w:val="0085023F"/>
    <w:rsid w:val="00857FCD"/>
    <w:rsid w:val="00860D60"/>
    <w:rsid w:val="00861A7A"/>
    <w:rsid w:val="008654B9"/>
    <w:rsid w:val="00865694"/>
    <w:rsid w:val="00867F5B"/>
    <w:rsid w:val="008708BE"/>
    <w:rsid w:val="008749CD"/>
    <w:rsid w:val="00876AE8"/>
    <w:rsid w:val="00880A89"/>
    <w:rsid w:val="008813EE"/>
    <w:rsid w:val="0089247D"/>
    <w:rsid w:val="00896D0E"/>
    <w:rsid w:val="008A134C"/>
    <w:rsid w:val="008A415F"/>
    <w:rsid w:val="008B6C57"/>
    <w:rsid w:val="008C14AE"/>
    <w:rsid w:val="008C284C"/>
    <w:rsid w:val="008C524A"/>
    <w:rsid w:val="008D16A4"/>
    <w:rsid w:val="008D62E5"/>
    <w:rsid w:val="008E1CE7"/>
    <w:rsid w:val="008F0399"/>
    <w:rsid w:val="008F6457"/>
    <w:rsid w:val="009025DF"/>
    <w:rsid w:val="009030F7"/>
    <w:rsid w:val="00903ACF"/>
    <w:rsid w:val="00904EC1"/>
    <w:rsid w:val="00911498"/>
    <w:rsid w:val="00914468"/>
    <w:rsid w:val="00922A6C"/>
    <w:rsid w:val="00922F83"/>
    <w:rsid w:val="0092585E"/>
    <w:rsid w:val="00925CDC"/>
    <w:rsid w:val="00932CB2"/>
    <w:rsid w:val="00933D4C"/>
    <w:rsid w:val="00940C1D"/>
    <w:rsid w:val="009419B0"/>
    <w:rsid w:val="0094207F"/>
    <w:rsid w:val="00945884"/>
    <w:rsid w:val="0094703D"/>
    <w:rsid w:val="00960C62"/>
    <w:rsid w:val="0096540C"/>
    <w:rsid w:val="00965E98"/>
    <w:rsid w:val="00970F69"/>
    <w:rsid w:val="009721F1"/>
    <w:rsid w:val="00982C62"/>
    <w:rsid w:val="00985077"/>
    <w:rsid w:val="00996DB6"/>
    <w:rsid w:val="0099757C"/>
    <w:rsid w:val="009D0351"/>
    <w:rsid w:val="009D046E"/>
    <w:rsid w:val="009D55A8"/>
    <w:rsid w:val="009E19E6"/>
    <w:rsid w:val="009E1ADC"/>
    <w:rsid w:val="009E2CC4"/>
    <w:rsid w:val="009F21D5"/>
    <w:rsid w:val="00A020D1"/>
    <w:rsid w:val="00A02D99"/>
    <w:rsid w:val="00A0469B"/>
    <w:rsid w:val="00A055EA"/>
    <w:rsid w:val="00A05C8E"/>
    <w:rsid w:val="00A06C3B"/>
    <w:rsid w:val="00A06C65"/>
    <w:rsid w:val="00A23B3B"/>
    <w:rsid w:val="00A31F56"/>
    <w:rsid w:val="00A3347F"/>
    <w:rsid w:val="00A33AC1"/>
    <w:rsid w:val="00A37CF9"/>
    <w:rsid w:val="00A401DF"/>
    <w:rsid w:val="00A42693"/>
    <w:rsid w:val="00A5326F"/>
    <w:rsid w:val="00A5588F"/>
    <w:rsid w:val="00A6313F"/>
    <w:rsid w:val="00A664B7"/>
    <w:rsid w:val="00A71076"/>
    <w:rsid w:val="00A73965"/>
    <w:rsid w:val="00A804C0"/>
    <w:rsid w:val="00A817B4"/>
    <w:rsid w:val="00A834BD"/>
    <w:rsid w:val="00A844B4"/>
    <w:rsid w:val="00A85DBD"/>
    <w:rsid w:val="00A91BC5"/>
    <w:rsid w:val="00A93BC2"/>
    <w:rsid w:val="00A94001"/>
    <w:rsid w:val="00A943FE"/>
    <w:rsid w:val="00A9454A"/>
    <w:rsid w:val="00A961A5"/>
    <w:rsid w:val="00A972E5"/>
    <w:rsid w:val="00A97B8C"/>
    <w:rsid w:val="00AA7C84"/>
    <w:rsid w:val="00AB1C6F"/>
    <w:rsid w:val="00AB229B"/>
    <w:rsid w:val="00AB3785"/>
    <w:rsid w:val="00AB40A5"/>
    <w:rsid w:val="00AC16B4"/>
    <w:rsid w:val="00AC2EBB"/>
    <w:rsid w:val="00AC5F3D"/>
    <w:rsid w:val="00AC6017"/>
    <w:rsid w:val="00AD02EE"/>
    <w:rsid w:val="00AD0A99"/>
    <w:rsid w:val="00AD175F"/>
    <w:rsid w:val="00AD1871"/>
    <w:rsid w:val="00AD1AE7"/>
    <w:rsid w:val="00AD660E"/>
    <w:rsid w:val="00AE2364"/>
    <w:rsid w:val="00AE648D"/>
    <w:rsid w:val="00AF15FF"/>
    <w:rsid w:val="00AF1F10"/>
    <w:rsid w:val="00AF2E0D"/>
    <w:rsid w:val="00AF3542"/>
    <w:rsid w:val="00AF6A93"/>
    <w:rsid w:val="00B03BF0"/>
    <w:rsid w:val="00B056AB"/>
    <w:rsid w:val="00B12D00"/>
    <w:rsid w:val="00B15FAC"/>
    <w:rsid w:val="00B16DE9"/>
    <w:rsid w:val="00B16FB0"/>
    <w:rsid w:val="00B17233"/>
    <w:rsid w:val="00B17AD9"/>
    <w:rsid w:val="00B22B80"/>
    <w:rsid w:val="00B22E7C"/>
    <w:rsid w:val="00B25175"/>
    <w:rsid w:val="00B25454"/>
    <w:rsid w:val="00B27BCE"/>
    <w:rsid w:val="00B33F09"/>
    <w:rsid w:val="00B4108A"/>
    <w:rsid w:val="00B4425A"/>
    <w:rsid w:val="00B463F5"/>
    <w:rsid w:val="00B476BF"/>
    <w:rsid w:val="00B579C8"/>
    <w:rsid w:val="00B618CB"/>
    <w:rsid w:val="00B67EEC"/>
    <w:rsid w:val="00B715CD"/>
    <w:rsid w:val="00B75429"/>
    <w:rsid w:val="00B76AC2"/>
    <w:rsid w:val="00B846DB"/>
    <w:rsid w:val="00B86AC3"/>
    <w:rsid w:val="00B92412"/>
    <w:rsid w:val="00B94C19"/>
    <w:rsid w:val="00BB1FBB"/>
    <w:rsid w:val="00BB381F"/>
    <w:rsid w:val="00BB78B3"/>
    <w:rsid w:val="00BC1815"/>
    <w:rsid w:val="00BC2632"/>
    <w:rsid w:val="00BC29C6"/>
    <w:rsid w:val="00BC4B6D"/>
    <w:rsid w:val="00BD1FD5"/>
    <w:rsid w:val="00BD3411"/>
    <w:rsid w:val="00BE622D"/>
    <w:rsid w:val="00BE7CB4"/>
    <w:rsid w:val="00BF0428"/>
    <w:rsid w:val="00C00D43"/>
    <w:rsid w:val="00C0449F"/>
    <w:rsid w:val="00C067C9"/>
    <w:rsid w:val="00C149FF"/>
    <w:rsid w:val="00C15C92"/>
    <w:rsid w:val="00C15D3B"/>
    <w:rsid w:val="00C20A20"/>
    <w:rsid w:val="00C25703"/>
    <w:rsid w:val="00C3044E"/>
    <w:rsid w:val="00C35914"/>
    <w:rsid w:val="00C404AB"/>
    <w:rsid w:val="00C41B0A"/>
    <w:rsid w:val="00C43146"/>
    <w:rsid w:val="00C432A9"/>
    <w:rsid w:val="00C45243"/>
    <w:rsid w:val="00C52648"/>
    <w:rsid w:val="00C620F5"/>
    <w:rsid w:val="00C62BB9"/>
    <w:rsid w:val="00C67400"/>
    <w:rsid w:val="00C76A2F"/>
    <w:rsid w:val="00C84D40"/>
    <w:rsid w:val="00C87100"/>
    <w:rsid w:val="00C9548A"/>
    <w:rsid w:val="00C977CA"/>
    <w:rsid w:val="00C97AAD"/>
    <w:rsid w:val="00CA1361"/>
    <w:rsid w:val="00CA6DB8"/>
    <w:rsid w:val="00CB0654"/>
    <w:rsid w:val="00CB6381"/>
    <w:rsid w:val="00CB64C8"/>
    <w:rsid w:val="00CB7A0E"/>
    <w:rsid w:val="00CC2E57"/>
    <w:rsid w:val="00CD0CC5"/>
    <w:rsid w:val="00CD35ED"/>
    <w:rsid w:val="00CD78E5"/>
    <w:rsid w:val="00CE44B9"/>
    <w:rsid w:val="00CE6DC6"/>
    <w:rsid w:val="00D00540"/>
    <w:rsid w:val="00D07135"/>
    <w:rsid w:val="00D135E9"/>
    <w:rsid w:val="00D21816"/>
    <w:rsid w:val="00D34C7B"/>
    <w:rsid w:val="00D35D88"/>
    <w:rsid w:val="00D406E5"/>
    <w:rsid w:val="00D46B71"/>
    <w:rsid w:val="00D52528"/>
    <w:rsid w:val="00D5411D"/>
    <w:rsid w:val="00D60D17"/>
    <w:rsid w:val="00D63474"/>
    <w:rsid w:val="00D679C1"/>
    <w:rsid w:val="00D71375"/>
    <w:rsid w:val="00D73849"/>
    <w:rsid w:val="00D8040C"/>
    <w:rsid w:val="00D8206C"/>
    <w:rsid w:val="00D85008"/>
    <w:rsid w:val="00D92B2D"/>
    <w:rsid w:val="00D92DCA"/>
    <w:rsid w:val="00D95048"/>
    <w:rsid w:val="00D95076"/>
    <w:rsid w:val="00D962EE"/>
    <w:rsid w:val="00D97E21"/>
    <w:rsid w:val="00DA1FFD"/>
    <w:rsid w:val="00DA336C"/>
    <w:rsid w:val="00DA3466"/>
    <w:rsid w:val="00DB3C86"/>
    <w:rsid w:val="00DC1DC5"/>
    <w:rsid w:val="00DC50C4"/>
    <w:rsid w:val="00DD1DD0"/>
    <w:rsid w:val="00DD30E4"/>
    <w:rsid w:val="00DD5615"/>
    <w:rsid w:val="00DD7C24"/>
    <w:rsid w:val="00DE550A"/>
    <w:rsid w:val="00DE63BF"/>
    <w:rsid w:val="00DF7E55"/>
    <w:rsid w:val="00E05562"/>
    <w:rsid w:val="00E102F8"/>
    <w:rsid w:val="00E10B95"/>
    <w:rsid w:val="00E10C16"/>
    <w:rsid w:val="00E21852"/>
    <w:rsid w:val="00E2293E"/>
    <w:rsid w:val="00E24061"/>
    <w:rsid w:val="00E24EEE"/>
    <w:rsid w:val="00E332DA"/>
    <w:rsid w:val="00E37CCE"/>
    <w:rsid w:val="00E50C5C"/>
    <w:rsid w:val="00E510DD"/>
    <w:rsid w:val="00E5146B"/>
    <w:rsid w:val="00E60058"/>
    <w:rsid w:val="00E60A86"/>
    <w:rsid w:val="00E712A1"/>
    <w:rsid w:val="00E727A0"/>
    <w:rsid w:val="00E76050"/>
    <w:rsid w:val="00E7681D"/>
    <w:rsid w:val="00E76E56"/>
    <w:rsid w:val="00E80532"/>
    <w:rsid w:val="00E80CB2"/>
    <w:rsid w:val="00E83179"/>
    <w:rsid w:val="00E849B5"/>
    <w:rsid w:val="00E86AC1"/>
    <w:rsid w:val="00E949A0"/>
    <w:rsid w:val="00EA2BAC"/>
    <w:rsid w:val="00EA2BE9"/>
    <w:rsid w:val="00EA348C"/>
    <w:rsid w:val="00EA63BE"/>
    <w:rsid w:val="00EB4117"/>
    <w:rsid w:val="00EB44BF"/>
    <w:rsid w:val="00EB67C4"/>
    <w:rsid w:val="00EB6CFB"/>
    <w:rsid w:val="00EB781B"/>
    <w:rsid w:val="00EB7AE2"/>
    <w:rsid w:val="00EC0C5B"/>
    <w:rsid w:val="00EC3E75"/>
    <w:rsid w:val="00EC5509"/>
    <w:rsid w:val="00ED1063"/>
    <w:rsid w:val="00ED7A26"/>
    <w:rsid w:val="00EE0D4C"/>
    <w:rsid w:val="00EF17F7"/>
    <w:rsid w:val="00EF53C9"/>
    <w:rsid w:val="00F04978"/>
    <w:rsid w:val="00F11D21"/>
    <w:rsid w:val="00F163A2"/>
    <w:rsid w:val="00F178C7"/>
    <w:rsid w:val="00F333CD"/>
    <w:rsid w:val="00F53B7F"/>
    <w:rsid w:val="00F57A43"/>
    <w:rsid w:val="00F76B66"/>
    <w:rsid w:val="00F810FE"/>
    <w:rsid w:val="00F838D1"/>
    <w:rsid w:val="00F84DCE"/>
    <w:rsid w:val="00F9284A"/>
    <w:rsid w:val="00F937B1"/>
    <w:rsid w:val="00FA0F75"/>
    <w:rsid w:val="00FA1C4F"/>
    <w:rsid w:val="00FA328C"/>
    <w:rsid w:val="00FA673F"/>
    <w:rsid w:val="00FA782A"/>
    <w:rsid w:val="00FB334D"/>
    <w:rsid w:val="00FB4495"/>
    <w:rsid w:val="00FC1398"/>
    <w:rsid w:val="00FC3300"/>
    <w:rsid w:val="00FC75F0"/>
    <w:rsid w:val="00FE047D"/>
    <w:rsid w:val="00FE092B"/>
    <w:rsid w:val="00FE6F1E"/>
    <w:rsid w:val="00FF5B1B"/>
    <w:rsid w:val="01A95DE6"/>
    <w:rsid w:val="0759A5DF"/>
    <w:rsid w:val="07D31B89"/>
    <w:rsid w:val="08D6D829"/>
    <w:rsid w:val="0AD65681"/>
    <w:rsid w:val="0D24E1F1"/>
    <w:rsid w:val="0DD37952"/>
    <w:rsid w:val="0E9458B6"/>
    <w:rsid w:val="0ECDC0B5"/>
    <w:rsid w:val="0FB90D21"/>
    <w:rsid w:val="11E22E1A"/>
    <w:rsid w:val="11F026F7"/>
    <w:rsid w:val="12577253"/>
    <w:rsid w:val="129918B6"/>
    <w:rsid w:val="14BE15C8"/>
    <w:rsid w:val="14CFD1D7"/>
    <w:rsid w:val="15995C02"/>
    <w:rsid w:val="15B0259A"/>
    <w:rsid w:val="17F7D83A"/>
    <w:rsid w:val="1848C47E"/>
    <w:rsid w:val="187C414D"/>
    <w:rsid w:val="1F1C6D75"/>
    <w:rsid w:val="2017A299"/>
    <w:rsid w:val="237E08AB"/>
    <w:rsid w:val="26465FF5"/>
    <w:rsid w:val="2648DE26"/>
    <w:rsid w:val="2672C31B"/>
    <w:rsid w:val="26AD1C91"/>
    <w:rsid w:val="274E1C67"/>
    <w:rsid w:val="27B9B49C"/>
    <w:rsid w:val="27E4AE87"/>
    <w:rsid w:val="2848ECF2"/>
    <w:rsid w:val="28B60C56"/>
    <w:rsid w:val="29807EE8"/>
    <w:rsid w:val="29807EE8"/>
    <w:rsid w:val="2A7B96EE"/>
    <w:rsid w:val="2B1C4F49"/>
    <w:rsid w:val="2C9D53AC"/>
    <w:rsid w:val="2F0F6484"/>
    <w:rsid w:val="327474EB"/>
    <w:rsid w:val="362AFD4E"/>
    <w:rsid w:val="36F5D487"/>
    <w:rsid w:val="383C9AC5"/>
    <w:rsid w:val="3C3C03D3"/>
    <w:rsid w:val="3C41BEDC"/>
    <w:rsid w:val="3CA1CD31"/>
    <w:rsid w:val="3CA6B95D"/>
    <w:rsid w:val="3FA9FE9A"/>
    <w:rsid w:val="40C3C249"/>
    <w:rsid w:val="416770F8"/>
    <w:rsid w:val="43744EA6"/>
    <w:rsid w:val="44DAA066"/>
    <w:rsid w:val="46041142"/>
    <w:rsid w:val="4834F812"/>
    <w:rsid w:val="4933FB5E"/>
    <w:rsid w:val="493957AD"/>
    <w:rsid w:val="4B77355E"/>
    <w:rsid w:val="4C07D46A"/>
    <w:rsid w:val="4DFBDB3C"/>
    <w:rsid w:val="4E242AC5"/>
    <w:rsid w:val="503131D3"/>
    <w:rsid w:val="51052B31"/>
    <w:rsid w:val="517B914E"/>
    <w:rsid w:val="52FE9EE8"/>
    <w:rsid w:val="535B49DF"/>
    <w:rsid w:val="53AF08C3"/>
    <w:rsid w:val="55EFDE8A"/>
    <w:rsid w:val="5781517E"/>
    <w:rsid w:val="593DBF0D"/>
    <w:rsid w:val="59CBA0AA"/>
    <w:rsid w:val="5C10EAB6"/>
    <w:rsid w:val="5C10EAB6"/>
    <w:rsid w:val="5CB9DC75"/>
    <w:rsid w:val="5D63B5C0"/>
    <w:rsid w:val="5DACBB17"/>
    <w:rsid w:val="5DB36F25"/>
    <w:rsid w:val="5E662680"/>
    <w:rsid w:val="5F7038CB"/>
    <w:rsid w:val="610134AB"/>
    <w:rsid w:val="610AD535"/>
    <w:rsid w:val="613ACC92"/>
    <w:rsid w:val="6326F16A"/>
    <w:rsid w:val="63513B97"/>
    <w:rsid w:val="678D664E"/>
    <w:rsid w:val="67921854"/>
    <w:rsid w:val="68AFEDAC"/>
    <w:rsid w:val="692936AF"/>
    <w:rsid w:val="6CC542E5"/>
    <w:rsid w:val="6D4AB2F5"/>
    <w:rsid w:val="6F12A30A"/>
    <w:rsid w:val="6F64A4F7"/>
    <w:rsid w:val="6F669CC8"/>
    <w:rsid w:val="71731941"/>
    <w:rsid w:val="737DA426"/>
    <w:rsid w:val="7422446F"/>
    <w:rsid w:val="77588650"/>
    <w:rsid w:val="77D46085"/>
    <w:rsid w:val="78302357"/>
    <w:rsid w:val="78427175"/>
    <w:rsid w:val="793B7168"/>
    <w:rsid w:val="79515F75"/>
    <w:rsid w:val="79A0D6E6"/>
    <w:rsid w:val="79E14141"/>
    <w:rsid w:val="7B3918D1"/>
    <w:rsid w:val="7B66A178"/>
    <w:rsid w:val="7C005D18"/>
    <w:rsid w:val="7C059FBE"/>
    <w:rsid w:val="7D261562"/>
    <w:rsid w:val="7E08DC79"/>
    <w:rsid w:val="7E70B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C6397"/>
  <w15:chartTrackingRefBased/>
  <w15:docId w15:val="{4EB8F934-06D7-400F-AAE6-09FDC03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381F"/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B27BCE"/>
    <w:pPr>
      <w:keepNext/>
      <w:keepLines/>
      <w:spacing w:before="240" w:after="120" w:line="240" w:lineRule="auto"/>
      <w:outlineLvl w:val="2"/>
    </w:pPr>
    <w:rPr>
      <w:rFonts w:ascii="Calibri" w:hAnsi="Calibri" w:eastAsiaTheme="majorEastAsia" w:cstheme="majorBid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13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8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3896"/>
  </w:style>
  <w:style w:type="paragraph" w:styleId="Footer">
    <w:name w:val="footer"/>
    <w:basedOn w:val="Normal"/>
    <w:link w:val="FooterChar"/>
    <w:uiPriority w:val="99"/>
    <w:unhideWhenUsed/>
    <w:rsid w:val="000138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3896"/>
  </w:style>
  <w:style w:type="character" w:styleId="CommentReference">
    <w:name w:val="annotation reference"/>
    <w:basedOn w:val="DefaultParagraphFont"/>
    <w:uiPriority w:val="99"/>
    <w:semiHidden/>
    <w:unhideWhenUsed/>
    <w:rsid w:val="00B75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4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5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4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54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2D99"/>
    <w:pPr>
      <w:ind w:left="720"/>
      <w:contextualSpacing/>
    </w:pPr>
  </w:style>
  <w:style w:type="paragraph" w:styleId="paragraph" w:customStyle="1">
    <w:name w:val="paragraph"/>
    <w:basedOn w:val="Normal"/>
    <w:rsid w:val="000015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01501"/>
  </w:style>
  <w:style w:type="character" w:styleId="eop" w:customStyle="1">
    <w:name w:val="eop"/>
    <w:basedOn w:val="DefaultParagraphFont"/>
    <w:rsid w:val="00001501"/>
  </w:style>
  <w:style w:type="character" w:styleId="Heading3Char" w:customStyle="1">
    <w:name w:val="Heading 3 Char"/>
    <w:aliases w:val="HSAG Heading 3 Char"/>
    <w:basedOn w:val="DefaultParagraphFont"/>
    <w:link w:val="Heading3"/>
    <w:uiPriority w:val="9"/>
    <w:rsid w:val="00B27BCE"/>
    <w:rPr>
      <w:rFonts w:ascii="Calibri" w:hAnsi="Calibri"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1029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02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81F"/>
    <w:rPr>
      <w:color w:val="0000FF"/>
      <w:u w:val="single"/>
    </w:rPr>
  </w:style>
  <w:style w:type="paragraph" w:styleId="Revision">
    <w:name w:val="Revision"/>
    <w:hidden/>
    <w:uiPriority w:val="99"/>
    <w:semiHidden/>
    <w:rsid w:val="009419B0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AF6A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infectioncontrol/pdf/icar/ltcf.pdf" TargetMode="External" Id="rId13" /><Relationship Type="http://schemas.openxmlformats.org/officeDocument/2006/relationships/header" Target="header3.xml" Id="rId18" /><Relationship Type="http://schemas.openxmlformats.org/officeDocument/2006/relationships/hyperlink" Target="https://www.ahcancal.org/Survey-Regulatory-Legal/Emergency-Preparedness/Documents/COVID19/COVID19-Screening-Checklist.zip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www.cms.gov/files/document/covid-toolkit-states-mitigate-covid-19-nursing-homes.pdf" TargetMode="External" Id="rId21" /><Relationship Type="http://schemas.openxmlformats.org/officeDocument/2006/relationships/hyperlink" Target="https://www.epa.gov/coronavirus" TargetMode="External" Id="rId34" /><Relationship Type="http://schemas.openxmlformats.org/officeDocument/2006/relationships/settings" Target="settings.xml" Id="rId7" /><Relationship Type="http://schemas.openxmlformats.org/officeDocument/2006/relationships/hyperlink" Target="https://www.cms.gov/Medicare/Provider-Enrollment-and-Certification/SurveyCertificationGenInfo/Policy-and-Memos-to-States-and-Regions" TargetMode="External" Id="rId12" /><Relationship Type="http://schemas.openxmlformats.org/officeDocument/2006/relationships/footer" Target="footer1.xml" Id="rId17" /><Relationship Type="http://schemas.openxmlformats.org/officeDocument/2006/relationships/hyperlink" Target="https://hqin.org/wp-content/uploads/2020/05/Simple-Strategies-Dont-Touch-Your-Face-Poster_04062020_508.pdf" TargetMode="External" Id="rId25" /><Relationship Type="http://schemas.openxmlformats.org/officeDocument/2006/relationships/hyperlink" Target="https://www.epa.gov/coronavirus/list-n-advanced-search-page-disinfectants-coronavirus-covid-19" TargetMode="External" Id="rId33" /><Relationship Type="http://schemas.openxmlformats.org/officeDocument/2006/relationships/hyperlink" Target="https://www.cms.gov/medicare/provider-enrollment-and-certification/qapi/downloads/qapiataglance.pdf" TargetMode="External" Id="rId38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hyperlink" Target="https://www.cms.gov/files/document/qso-20-39-nh-revised.pdf" TargetMode="External" Id="rId20" /><Relationship Type="http://schemas.openxmlformats.org/officeDocument/2006/relationships/hyperlink" Target="https://apic.org/monthly_alerts/how-to-be-a-good-visitor-at-a-nursing-home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dc.gov/infectioncontrol/pdf/icar/ltcf.pdf" TargetMode="External" Id="rId11" /><Relationship Type="http://schemas.openxmlformats.org/officeDocument/2006/relationships/hyperlink" Target="https://hqin.org/wp-content/uploads/2020/05/NRSH_008_handwashing_poster_FINAL_03052020_508.pdf" TargetMode="External" Id="rId24" /><Relationship Type="http://schemas.openxmlformats.org/officeDocument/2006/relationships/hyperlink" Target="https://www.cdc.gov/infectioncontrol/pdf/guidelines/environmental-guidelines-P.pdf" TargetMode="External" Id="rId32" /><Relationship Type="http://schemas.openxmlformats.org/officeDocument/2006/relationships/hyperlink" Target="https://www.cms.gov/files/document/qso-20-39-nh-revised.pdf" TargetMode="External" Id="rId37" /><Relationship Type="http://schemas.openxmlformats.org/officeDocument/2006/relationships/theme" Target="theme/theme1.xml" Id="rId40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hyperlink" Target="https://hqin.org/wp-content/uploads/2021/04/Masking-Still-Matters-508.pdf" TargetMode="External" Id="rId23" /><Relationship Type="http://schemas.openxmlformats.org/officeDocument/2006/relationships/hyperlink" Target="https://www.cdc.gov/coronavirus/2019-ncov/hcp/long-term-care.html" TargetMode="External" Id="rId28" /><Relationship Type="http://schemas.openxmlformats.org/officeDocument/2006/relationships/hyperlink" Target="https://www.cdc.gov/injectionsafety/pntoolkit/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cdc.gov/coronavirus/2019-ncov/hcp/long-term-care.html" TargetMode="External" Id="rId19" /><Relationship Type="http://schemas.openxmlformats.org/officeDocument/2006/relationships/hyperlink" Target="https://www.cdc.gov/infectioncontrol/guidelines/environmental/index.html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ms.gov/Medicare/Provider-Enrollment-and-Certification/SurveyCertificationGenInfo/Policy-and-Memos-to-States-and-Regions" TargetMode="External" Id="rId14" /><Relationship Type="http://schemas.openxmlformats.org/officeDocument/2006/relationships/hyperlink" Target="https://www.cdc.gov/coronavirus/2019-ncov/hcp/long-term-care.html" TargetMode="External" Id="rId22" /><Relationship Type="http://schemas.openxmlformats.org/officeDocument/2006/relationships/hyperlink" Target="https://hqin.org/resource/hqin-generic-tracking-tool/" TargetMode="External" Id="rId27" /><Relationship Type="http://schemas.openxmlformats.org/officeDocument/2006/relationships/hyperlink" Target="https://qsep.cms.gov/welcome.aspx" TargetMode="External" Id="rId30" /><Relationship Type="http://schemas.openxmlformats.org/officeDocument/2006/relationships/hyperlink" Target="https://www.cdc.gov/HAI/toolkits/Evaluating-Environmental-Cleaning.html" TargetMode="Externa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microsoft.com/office/2020/10/relationships/intelligence" Target="intelligence2.xml" Id="R2931051e85d34f9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ysClr val="window" lastClr="FFFFFF"/>
      </a:lt1>
      <a:dk2>
        <a:srgbClr val="954F72"/>
      </a:dk2>
      <a:lt2>
        <a:srgbClr val="4472C4"/>
      </a:lt2>
      <a:accent1>
        <a:srgbClr val="4472C4"/>
      </a:accent1>
      <a:accent2>
        <a:srgbClr val="ED7D31"/>
      </a:accent2>
      <a:accent3>
        <a:srgbClr val="4472C4"/>
      </a:accent3>
      <a:accent4>
        <a:srgbClr val="FFC000"/>
      </a:accent4>
      <a:accent5>
        <a:srgbClr val="5B9BD5"/>
      </a:accent5>
      <a:accent6>
        <a:srgbClr val="70AD47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6" ma:contentTypeDescription="Create a new document." ma:contentTypeScope="" ma:versionID="2d7e51537a936ef9f2461901d786aab5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5540f0cdea64668f5f32ad84d202e58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Nancy Kelly</DisplayName>
        <AccountId>58</AccountId>
        <AccountType/>
      </UserInfo>
    </SharedWithUsers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1C04-A8FE-496E-AC92-50A0FDD0A998}"/>
</file>

<file path=customXml/itemProps2.xml><?xml version="1.0" encoding="utf-8"?>
<ds:datastoreItem xmlns:ds="http://schemas.openxmlformats.org/officeDocument/2006/customXml" ds:itemID="{638904DF-3060-4237-AE0D-241C7C0ED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285-7C54-4D11-971D-DCB91B16A73A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dd9d7ef1-ae72-447c-903f-989ff65b5108"/>
  </ds:schemaRefs>
</ds:datastoreItem>
</file>

<file path=customXml/itemProps4.xml><?xml version="1.0" encoding="utf-8"?>
<ds:datastoreItem xmlns:ds="http://schemas.openxmlformats.org/officeDocument/2006/customXml" ds:itemID="{593C2E9E-5787-4112-A546-1366ABD881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Action Plan Template</dc:title>
  <dc:subject>Visitors Restriction Infection Prevention</dc:subject>
  <dc:creator>Health Quality Innovation Network</dc:creator>
  <cp:keywords>infection prevention, nursing home, visitors restriction</cp:keywords>
  <dc:description/>
  <cp:lastModifiedBy>Judy Carte</cp:lastModifiedBy>
  <cp:revision>4</cp:revision>
  <dcterms:created xsi:type="dcterms:W3CDTF">2021-12-01T16:04:00Z</dcterms:created>
  <dcterms:modified xsi:type="dcterms:W3CDTF">2022-08-10T12:43:47Z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MediaServiceImageTags">
    <vt:lpwstr/>
  </property>
</Properties>
</file>