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52"/>
        <w:gridCol w:w="6292"/>
      </w:tblGrid>
      <w:tr w:rsidR="0002211E" w:rsidRPr="002246BA" w14:paraId="5FAEB391" w14:textId="77777777" w:rsidTr="00995CC9">
        <w:trPr>
          <w:trHeight w:val="30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79BD57" w14:textId="77777777" w:rsidR="0002211E" w:rsidRPr="002246BA" w:rsidRDefault="0002211E" w:rsidP="00995CC9">
            <w:pPr>
              <w:spacing w:after="0" w:line="240" w:lineRule="auto"/>
              <w:rPr>
                <w:rFonts w:ascii="Calibri" w:eastAsia="Times New Roman" w:hAnsi="Calibri" w:cs="Calibri"/>
                <w:b/>
                <w:bCs/>
                <w:sz w:val="24"/>
                <w:szCs w:val="24"/>
              </w:rPr>
            </w:pPr>
            <w:r w:rsidRPr="002246BA">
              <w:rPr>
                <w:rFonts w:ascii="Calibri" w:eastAsia="Times New Roman" w:hAnsi="Calibri" w:cs="Calibri"/>
                <w:b/>
                <w:bCs/>
                <w:color w:val="000000" w:themeColor="text1"/>
                <w:sz w:val="24"/>
                <w:szCs w:val="24"/>
              </w:rPr>
              <w:t>Initial Effective Date </w:t>
            </w:r>
          </w:p>
        </w:tc>
        <w:tc>
          <w:tcPr>
            <w:tcW w:w="62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61956F" w14:textId="77777777" w:rsidR="0002211E" w:rsidRPr="002246BA" w:rsidRDefault="0002211E" w:rsidP="00995CC9">
            <w:pPr>
              <w:spacing w:after="0" w:line="240" w:lineRule="auto"/>
              <w:rPr>
                <w:rFonts w:ascii="Calibri" w:eastAsia="Times New Roman" w:hAnsi="Calibri" w:cs="Calibri"/>
                <w:sz w:val="24"/>
                <w:szCs w:val="24"/>
              </w:rPr>
            </w:pPr>
            <w:r w:rsidRPr="002246BA">
              <w:rPr>
                <w:rFonts w:ascii="Calibri" w:eastAsia="Times New Roman" w:hAnsi="Calibri" w:cs="Calibri"/>
                <w:color w:val="000000" w:themeColor="text1"/>
                <w:sz w:val="24"/>
                <w:szCs w:val="24"/>
              </w:rPr>
              <w:t>mm/dd/yyyy </w:t>
            </w:r>
          </w:p>
        </w:tc>
      </w:tr>
      <w:tr w:rsidR="0002211E" w:rsidRPr="002246BA" w14:paraId="7B1ECA0B" w14:textId="77777777" w:rsidTr="00995CC9">
        <w:trPr>
          <w:trHeight w:val="30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2B9F43" w14:textId="77777777" w:rsidR="0002211E" w:rsidRPr="002246BA" w:rsidRDefault="0002211E" w:rsidP="00995CC9">
            <w:pPr>
              <w:spacing w:after="0" w:line="240" w:lineRule="auto"/>
              <w:rPr>
                <w:rFonts w:ascii="Calibri" w:eastAsia="Times New Roman" w:hAnsi="Calibri" w:cs="Calibri"/>
                <w:b/>
                <w:bCs/>
                <w:sz w:val="24"/>
                <w:szCs w:val="24"/>
              </w:rPr>
            </w:pPr>
            <w:r w:rsidRPr="002246BA">
              <w:rPr>
                <w:rFonts w:ascii="Calibri" w:eastAsia="Times New Roman" w:hAnsi="Calibri" w:cs="Calibri"/>
                <w:b/>
                <w:bCs/>
                <w:color w:val="000000" w:themeColor="text1"/>
                <w:sz w:val="24"/>
                <w:szCs w:val="24"/>
              </w:rPr>
              <w:t>Most Recent Revision Date </w:t>
            </w:r>
          </w:p>
        </w:tc>
        <w:tc>
          <w:tcPr>
            <w:tcW w:w="62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89A229" w14:textId="77777777" w:rsidR="0002211E" w:rsidRPr="002246BA" w:rsidRDefault="0002211E" w:rsidP="00995CC9">
            <w:pPr>
              <w:spacing w:after="0" w:line="240" w:lineRule="auto"/>
              <w:rPr>
                <w:rFonts w:ascii="Calibri" w:eastAsia="Times New Roman" w:hAnsi="Calibri" w:cs="Calibri"/>
                <w:sz w:val="24"/>
                <w:szCs w:val="24"/>
              </w:rPr>
            </w:pPr>
            <w:r w:rsidRPr="002246BA">
              <w:rPr>
                <w:rFonts w:ascii="Calibri" w:eastAsia="Times New Roman" w:hAnsi="Calibri" w:cs="Calibri"/>
                <w:color w:val="000000" w:themeColor="text1"/>
                <w:sz w:val="24"/>
                <w:szCs w:val="24"/>
              </w:rPr>
              <w:t>mm/dd/yyyy </w:t>
            </w:r>
          </w:p>
        </w:tc>
      </w:tr>
      <w:tr w:rsidR="0002211E" w:rsidRPr="002246BA" w14:paraId="43A6AF45" w14:textId="77777777" w:rsidTr="00995CC9">
        <w:trPr>
          <w:trHeight w:val="30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3A0F51" w14:textId="77777777" w:rsidR="0002211E" w:rsidRPr="002246BA" w:rsidRDefault="0002211E" w:rsidP="00995CC9">
            <w:pPr>
              <w:spacing w:after="0" w:line="240" w:lineRule="auto"/>
              <w:rPr>
                <w:rFonts w:ascii="Calibri" w:eastAsia="Times New Roman" w:hAnsi="Calibri" w:cs="Calibri"/>
                <w:b/>
                <w:bCs/>
                <w:sz w:val="24"/>
                <w:szCs w:val="24"/>
              </w:rPr>
            </w:pPr>
            <w:r w:rsidRPr="002246BA">
              <w:rPr>
                <w:rFonts w:ascii="Calibri" w:eastAsia="Times New Roman" w:hAnsi="Calibri" w:cs="Calibri"/>
                <w:b/>
                <w:bCs/>
                <w:color w:val="000000" w:themeColor="text1"/>
                <w:sz w:val="24"/>
                <w:szCs w:val="24"/>
              </w:rPr>
              <w:t>Authorized/Reviewed By </w:t>
            </w:r>
          </w:p>
        </w:tc>
        <w:tc>
          <w:tcPr>
            <w:tcW w:w="62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6A7210" w14:textId="77777777" w:rsidR="0002211E" w:rsidRPr="002246BA" w:rsidRDefault="0002211E" w:rsidP="00995CC9">
            <w:pPr>
              <w:spacing w:after="0" w:line="240" w:lineRule="auto"/>
              <w:rPr>
                <w:rFonts w:ascii="Calibri" w:eastAsia="Times New Roman" w:hAnsi="Calibri" w:cs="Calibri"/>
                <w:sz w:val="24"/>
                <w:szCs w:val="24"/>
              </w:rPr>
            </w:pPr>
            <w:r w:rsidRPr="002246BA">
              <w:rPr>
                <w:rFonts w:ascii="Calibri" w:eastAsia="Times New Roman" w:hAnsi="Calibri" w:cs="Calibri"/>
                <w:color w:val="000000" w:themeColor="text1"/>
                <w:sz w:val="24"/>
                <w:szCs w:val="24"/>
              </w:rPr>
              <w:t>Individual or Committee Name </w:t>
            </w:r>
          </w:p>
        </w:tc>
      </w:tr>
      <w:tr w:rsidR="0002211E" w:rsidRPr="002246BA" w14:paraId="7CF98311" w14:textId="77777777" w:rsidTr="00995CC9">
        <w:trPr>
          <w:trHeight w:val="174"/>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9ED3A3" w14:textId="77777777" w:rsidR="0002211E" w:rsidRPr="002246BA" w:rsidRDefault="0002211E" w:rsidP="00995CC9">
            <w:pPr>
              <w:spacing w:after="0" w:line="240" w:lineRule="auto"/>
              <w:rPr>
                <w:rFonts w:ascii="Calibri" w:eastAsia="Times New Roman" w:hAnsi="Calibri" w:cs="Calibri"/>
                <w:b/>
                <w:bCs/>
                <w:color w:val="000000" w:themeColor="text1"/>
                <w:sz w:val="24"/>
                <w:szCs w:val="24"/>
              </w:rPr>
            </w:pPr>
            <w:r w:rsidRPr="002246BA">
              <w:rPr>
                <w:rFonts w:ascii="Calibri" w:eastAsia="Times New Roman" w:hAnsi="Calibri" w:cs="Calibri"/>
                <w:b/>
                <w:bCs/>
                <w:color w:val="000000" w:themeColor="text1"/>
                <w:sz w:val="24"/>
                <w:szCs w:val="24"/>
              </w:rPr>
              <w:t>Standard</w:t>
            </w:r>
          </w:p>
        </w:tc>
        <w:tc>
          <w:tcPr>
            <w:tcW w:w="62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2A11CC" w14:textId="77777777" w:rsidR="0002211E" w:rsidRPr="002246BA" w:rsidRDefault="0002211E" w:rsidP="00995CC9">
            <w:pPr>
              <w:spacing w:after="0" w:line="240" w:lineRule="auto"/>
              <w:rPr>
                <w:rFonts w:ascii="Calibri" w:eastAsia="Times New Roman" w:hAnsi="Calibri" w:cs="Calibri"/>
                <w:color w:val="000000" w:themeColor="text1"/>
                <w:sz w:val="24"/>
                <w:szCs w:val="24"/>
              </w:rPr>
            </w:pPr>
            <w:r w:rsidRPr="002246BA">
              <w:rPr>
                <w:rFonts w:ascii="Calibri" w:eastAsia="Times New Roman" w:hAnsi="Calibri" w:cs="Calibri"/>
                <w:color w:val="000000" w:themeColor="text1"/>
                <w:sz w:val="24"/>
                <w:szCs w:val="24"/>
              </w:rPr>
              <w:t>22VAC40-61-290</w:t>
            </w:r>
          </w:p>
        </w:tc>
      </w:tr>
    </w:tbl>
    <w:p w14:paraId="0B2619B7" w14:textId="77777777" w:rsidR="0002211E" w:rsidRPr="002246BA" w:rsidRDefault="0002211E" w:rsidP="00B73E9A">
      <w:pPr>
        <w:spacing w:after="0" w:line="240" w:lineRule="auto"/>
        <w:jc w:val="both"/>
        <w:rPr>
          <w:rFonts w:ascii="Calibri" w:eastAsia="Times New Roman" w:hAnsi="Calibri" w:cs="Calibri"/>
          <w:sz w:val="24"/>
          <w:szCs w:val="24"/>
        </w:rPr>
      </w:pPr>
      <w:r w:rsidRPr="002246BA">
        <w:rPr>
          <w:rFonts w:ascii="Calibri" w:eastAsia="Times New Roman" w:hAnsi="Calibri" w:cs="Calibri"/>
          <w:color w:val="0057A1"/>
          <w:sz w:val="24"/>
          <w:szCs w:val="24"/>
        </w:rPr>
        <w:t> </w:t>
      </w:r>
      <w:r w:rsidRPr="002246BA">
        <w:rPr>
          <w:rFonts w:ascii="Calibri" w:eastAsia="Times New Roman" w:hAnsi="Calibri" w:cs="Calibri"/>
          <w:color w:val="0057A1"/>
          <w:sz w:val="24"/>
          <w:szCs w:val="24"/>
        </w:rPr>
        <w:br/>
      </w:r>
      <w:r w:rsidRPr="002246BA">
        <w:rPr>
          <w:rFonts w:ascii="Calibri" w:eastAsia="Times New Roman" w:hAnsi="Calibri" w:cs="Calibri"/>
          <w:b/>
          <w:bCs/>
          <w:color w:val="006DB7"/>
          <w:sz w:val="24"/>
          <w:szCs w:val="24"/>
        </w:rPr>
        <w:t>Definition and Overview (define the infection control practice)</w:t>
      </w:r>
    </w:p>
    <w:p w14:paraId="4FB542BE" w14:textId="0FED68EE" w:rsidR="0002211E" w:rsidRDefault="0002211E" w:rsidP="00B73E9A">
      <w:pPr>
        <w:spacing w:after="0" w:line="240" w:lineRule="auto"/>
        <w:jc w:val="both"/>
        <w:rPr>
          <w:rFonts w:ascii="Calibri" w:eastAsia="Times New Roman" w:hAnsi="Calibri" w:cs="Calibri"/>
          <w:sz w:val="24"/>
          <w:szCs w:val="24"/>
        </w:rPr>
      </w:pPr>
      <w:r w:rsidRPr="002246BA">
        <w:rPr>
          <w:rFonts w:ascii="Calibri" w:eastAsia="Times New Roman" w:hAnsi="Calibri" w:cs="Calibri"/>
          <w:sz w:val="24"/>
          <w:szCs w:val="24"/>
        </w:rPr>
        <w:t>COVID-19 is a disease caused by the virus SARS-CoV-2. Like other respiratory viruses, COVID-19 is highly contagious and easily spread</w:t>
      </w:r>
      <w:r w:rsidR="006C4E60">
        <w:rPr>
          <w:rFonts w:ascii="Calibri" w:eastAsia="Times New Roman" w:hAnsi="Calibri" w:cs="Calibri"/>
          <w:sz w:val="24"/>
          <w:szCs w:val="24"/>
        </w:rPr>
        <w:t>s</w:t>
      </w:r>
      <w:r w:rsidRPr="002246BA">
        <w:rPr>
          <w:rFonts w:ascii="Calibri" w:eastAsia="Times New Roman" w:hAnsi="Calibri" w:cs="Calibri"/>
          <w:sz w:val="24"/>
          <w:szCs w:val="24"/>
        </w:rPr>
        <w:t xml:space="preserve"> when an infected person breathes out droplets and particles. This COVID-19 policy describes practices to reduce the likelihood that infected persons will spread the COVID-19 virus, thereby increasing the safety and well-being of center staff, participants, volunteers, vendors, contractors and visitors.</w:t>
      </w:r>
    </w:p>
    <w:p w14:paraId="5F4D45AD" w14:textId="77777777" w:rsidR="009E685A" w:rsidRDefault="009E685A" w:rsidP="00B73E9A">
      <w:pPr>
        <w:spacing w:after="0" w:line="240" w:lineRule="auto"/>
        <w:jc w:val="both"/>
        <w:rPr>
          <w:rFonts w:ascii="Calibri" w:hAnsi="Calibri" w:cs="Calibri"/>
          <w:sz w:val="24"/>
          <w:szCs w:val="24"/>
        </w:rPr>
      </w:pPr>
    </w:p>
    <w:p w14:paraId="7050C97B" w14:textId="6C912865" w:rsidR="0002211E" w:rsidRPr="0002211E" w:rsidRDefault="0002211E" w:rsidP="00B73E9A">
      <w:pPr>
        <w:spacing w:after="0" w:line="240" w:lineRule="auto"/>
        <w:jc w:val="both"/>
        <w:rPr>
          <w:rFonts w:ascii="Calibri" w:hAnsi="Calibri" w:cs="Calibri"/>
          <w:b/>
          <w:bCs/>
          <w:color w:val="006DB7"/>
          <w:sz w:val="24"/>
          <w:szCs w:val="24"/>
        </w:rPr>
      </w:pPr>
      <w:r w:rsidRPr="0002211E">
        <w:rPr>
          <w:rFonts w:ascii="Calibri" w:hAnsi="Calibri" w:cs="Calibri"/>
          <w:b/>
          <w:bCs/>
          <w:color w:val="006DB7"/>
          <w:sz w:val="24"/>
          <w:szCs w:val="24"/>
        </w:rPr>
        <w:t>Purpose (why this policy/procedure is important)</w:t>
      </w:r>
    </w:p>
    <w:p w14:paraId="5C3E3889" w14:textId="2616DCC2" w:rsidR="0002211E" w:rsidRPr="002246BA" w:rsidRDefault="0002211E" w:rsidP="00B73E9A">
      <w:pPr>
        <w:spacing w:after="0" w:line="240" w:lineRule="auto"/>
        <w:jc w:val="both"/>
        <w:rPr>
          <w:rFonts w:ascii="Calibri" w:eastAsia="Times New Roman" w:hAnsi="Calibri" w:cs="Calibri"/>
          <w:sz w:val="24"/>
          <w:szCs w:val="24"/>
        </w:rPr>
      </w:pPr>
      <w:r w:rsidRPr="002246BA">
        <w:rPr>
          <w:rFonts w:ascii="Calibri" w:eastAsia="Times New Roman" w:hAnsi="Calibri" w:cs="Calibri"/>
          <w:sz w:val="24"/>
          <w:szCs w:val="24"/>
        </w:rPr>
        <w:t xml:space="preserve">Infection control practices </w:t>
      </w:r>
      <w:r w:rsidR="0093696E">
        <w:rPr>
          <w:rFonts w:ascii="Calibri" w:eastAsia="Times New Roman" w:hAnsi="Calibri" w:cs="Calibri"/>
          <w:sz w:val="24"/>
          <w:szCs w:val="24"/>
        </w:rPr>
        <w:t>[</w:t>
      </w:r>
      <w:r w:rsidRPr="002246BA">
        <w:rPr>
          <w:rFonts w:ascii="Calibri" w:eastAsia="Times New Roman" w:hAnsi="Calibri" w:cs="Calibri"/>
          <w:sz w:val="24"/>
          <w:szCs w:val="24"/>
        </w:rPr>
        <w:t>i.e.</w:t>
      </w:r>
      <w:r w:rsidR="00FF12AB">
        <w:rPr>
          <w:rFonts w:ascii="Calibri" w:eastAsia="Times New Roman" w:hAnsi="Calibri" w:cs="Calibri"/>
          <w:sz w:val="24"/>
          <w:szCs w:val="24"/>
        </w:rPr>
        <w:t>,</w:t>
      </w:r>
      <w:r w:rsidRPr="002246BA">
        <w:rPr>
          <w:rFonts w:ascii="Calibri" w:eastAsia="Times New Roman" w:hAnsi="Calibri" w:cs="Calibri"/>
          <w:sz w:val="24"/>
          <w:szCs w:val="24"/>
        </w:rPr>
        <w:t xml:space="preserve"> practicing hand hygiene, wearing personal protective equipment </w:t>
      </w:r>
      <w:r w:rsidR="00BD6103">
        <w:rPr>
          <w:rFonts w:ascii="Calibri" w:eastAsia="Times New Roman" w:hAnsi="Calibri" w:cs="Calibri"/>
          <w:sz w:val="24"/>
          <w:szCs w:val="24"/>
        </w:rPr>
        <w:t xml:space="preserve">(PPE) </w:t>
      </w:r>
      <w:r w:rsidRPr="002246BA">
        <w:rPr>
          <w:rFonts w:ascii="Calibri" w:eastAsia="Times New Roman" w:hAnsi="Calibri" w:cs="Calibri"/>
          <w:sz w:val="24"/>
          <w:szCs w:val="24"/>
        </w:rPr>
        <w:t>and physical distancing</w:t>
      </w:r>
      <w:r w:rsidR="0093696E">
        <w:rPr>
          <w:rFonts w:ascii="Calibri" w:eastAsia="Times New Roman" w:hAnsi="Calibri" w:cs="Calibri"/>
          <w:sz w:val="24"/>
          <w:szCs w:val="24"/>
        </w:rPr>
        <w:t>]</w:t>
      </w:r>
      <w:r w:rsidRPr="002246BA">
        <w:rPr>
          <w:rFonts w:ascii="Calibri" w:eastAsia="Times New Roman" w:hAnsi="Calibri" w:cs="Calibri"/>
          <w:sz w:val="24"/>
          <w:szCs w:val="24"/>
        </w:rPr>
        <w:t xml:space="preserve"> when used appropriately and consistently reduce the likelihood that the COVID-19 virus will spread and make additional individuals sick. </w:t>
      </w:r>
    </w:p>
    <w:p w14:paraId="5A0BB5DC" w14:textId="77777777" w:rsidR="0002211E" w:rsidRPr="002246BA" w:rsidRDefault="0002211E" w:rsidP="00B73E9A">
      <w:pPr>
        <w:spacing w:after="0" w:line="240" w:lineRule="auto"/>
        <w:jc w:val="both"/>
        <w:rPr>
          <w:rFonts w:ascii="Calibri" w:eastAsia="Times New Roman" w:hAnsi="Calibri" w:cs="Calibri"/>
          <w:sz w:val="24"/>
          <w:szCs w:val="24"/>
        </w:rPr>
      </w:pPr>
    </w:p>
    <w:p w14:paraId="0E4CADD0" w14:textId="6F9B33C3" w:rsidR="0002211E" w:rsidRPr="002246BA" w:rsidRDefault="0002211E" w:rsidP="00B73E9A">
      <w:pPr>
        <w:spacing w:after="0" w:line="240" w:lineRule="auto"/>
        <w:rPr>
          <w:rFonts w:ascii="Calibri" w:eastAsia="Times New Roman" w:hAnsi="Calibri" w:cs="Calibri"/>
          <w:b/>
          <w:bCs/>
          <w:sz w:val="24"/>
          <w:szCs w:val="24"/>
        </w:rPr>
      </w:pPr>
      <w:r w:rsidRPr="002246BA">
        <w:rPr>
          <w:rFonts w:ascii="Calibri" w:eastAsia="Times New Roman" w:hAnsi="Calibri" w:cs="Calibri"/>
          <w:b/>
          <w:bCs/>
          <w:color w:val="006DB7"/>
          <w:sz w:val="24"/>
          <w:szCs w:val="24"/>
        </w:rPr>
        <w:t>Responsibility (who is responsible for following this policy/procedure)</w:t>
      </w:r>
      <w:r w:rsidRPr="002246BA">
        <w:rPr>
          <w:rFonts w:ascii="Calibri" w:eastAsia="Times New Roman" w:hAnsi="Calibri" w:cs="Calibri"/>
          <w:b/>
          <w:bCs/>
          <w:sz w:val="24"/>
          <w:szCs w:val="24"/>
        </w:rPr>
        <w:br/>
      </w:r>
      <w:r w:rsidRPr="002246BA">
        <w:rPr>
          <w:rFonts w:ascii="Calibri" w:eastAsia="Times New Roman" w:hAnsi="Calibri" w:cs="Calibri"/>
          <w:sz w:val="24"/>
          <w:szCs w:val="24"/>
        </w:rPr>
        <w:t xml:space="preserve">This policy applies to staff, volunteers, </w:t>
      </w:r>
      <w:r w:rsidRPr="002246BA">
        <w:rPr>
          <w:rFonts w:ascii="Calibri" w:eastAsia="Times New Roman" w:hAnsi="Calibri" w:cs="Calibri"/>
          <w:sz w:val="24"/>
          <w:szCs w:val="24"/>
          <w:highlight w:val="yellow"/>
        </w:rPr>
        <w:t>contractors</w:t>
      </w:r>
      <w:r w:rsidRPr="002246BA">
        <w:rPr>
          <w:rFonts w:ascii="Calibri" w:eastAsia="Times New Roman" w:hAnsi="Calibri" w:cs="Calibri"/>
          <w:sz w:val="24"/>
          <w:szCs w:val="24"/>
        </w:rPr>
        <w:t xml:space="preserve">, vendors, visitors and participants. </w:t>
      </w:r>
      <w:r w:rsidRPr="002246BA">
        <w:rPr>
          <w:rFonts w:ascii="Calibri" w:eastAsia="Times New Roman" w:hAnsi="Calibri" w:cs="Calibri"/>
          <w:b/>
          <w:bCs/>
          <w:sz w:val="24"/>
          <w:szCs w:val="24"/>
        </w:rPr>
        <w:br/>
      </w:r>
    </w:p>
    <w:p w14:paraId="2EB4C5D4" w14:textId="77777777" w:rsidR="0002211E" w:rsidRPr="002246BA" w:rsidRDefault="0002211E" w:rsidP="00B73E9A">
      <w:pPr>
        <w:spacing w:after="0" w:line="240" w:lineRule="auto"/>
        <w:jc w:val="both"/>
        <w:rPr>
          <w:rFonts w:ascii="Calibri" w:eastAsia="Times New Roman" w:hAnsi="Calibri" w:cs="Calibri"/>
          <w:color w:val="006DB7"/>
          <w:sz w:val="24"/>
          <w:szCs w:val="24"/>
        </w:rPr>
      </w:pPr>
      <w:r w:rsidRPr="002246BA">
        <w:rPr>
          <w:rFonts w:ascii="Calibri" w:eastAsia="Times New Roman" w:hAnsi="Calibri" w:cs="Calibri"/>
          <w:b/>
          <w:bCs/>
          <w:color w:val="006DB7"/>
          <w:sz w:val="24"/>
          <w:szCs w:val="24"/>
        </w:rPr>
        <w:t>Policy and Procedure </w:t>
      </w:r>
    </w:p>
    <w:p w14:paraId="31AA8A9C" w14:textId="14CC973D" w:rsidR="0002211E" w:rsidRPr="00E13030" w:rsidRDefault="0002211E" w:rsidP="00B73E9A">
      <w:pPr>
        <w:pStyle w:val="ListParagraph"/>
        <w:numPr>
          <w:ilvl w:val="0"/>
          <w:numId w:val="1"/>
        </w:numPr>
        <w:spacing w:after="0" w:line="240" w:lineRule="auto"/>
        <w:jc w:val="both"/>
        <w:rPr>
          <w:rFonts w:ascii="Calibri" w:hAnsi="Calibri" w:cs="Calibri"/>
          <w:b/>
          <w:bCs/>
          <w:sz w:val="24"/>
          <w:szCs w:val="24"/>
        </w:rPr>
      </w:pPr>
      <w:r w:rsidRPr="00E13030">
        <w:rPr>
          <w:rFonts w:ascii="Calibri" w:hAnsi="Calibri" w:cs="Calibri"/>
          <w:sz w:val="24"/>
          <w:szCs w:val="24"/>
          <w:u w:val="single"/>
        </w:rPr>
        <w:t>Education/Symptom Monitoring/Reporting/Testing/Staying Home</w:t>
      </w:r>
    </w:p>
    <w:p w14:paraId="7694491A" w14:textId="77777777" w:rsidR="0002211E" w:rsidRPr="002246BA" w:rsidRDefault="0002211E" w:rsidP="00B73E9A">
      <w:pPr>
        <w:pStyle w:val="ListParagraph"/>
        <w:numPr>
          <w:ilvl w:val="0"/>
          <w:numId w:val="2"/>
        </w:numPr>
        <w:spacing w:after="0" w:line="240" w:lineRule="auto"/>
        <w:jc w:val="both"/>
        <w:rPr>
          <w:rFonts w:ascii="Calibri" w:hAnsi="Calibri" w:cs="Calibri"/>
          <w:sz w:val="24"/>
          <w:szCs w:val="24"/>
        </w:rPr>
      </w:pPr>
      <w:r w:rsidRPr="004B1099">
        <w:rPr>
          <w:rFonts w:ascii="Calibri" w:hAnsi="Calibri" w:cs="Calibri"/>
          <w:i/>
          <w:iCs/>
          <w:sz w:val="24"/>
          <w:szCs w:val="24"/>
        </w:rPr>
        <w:t>Education</w:t>
      </w:r>
      <w:r w:rsidRPr="002246BA">
        <w:rPr>
          <w:rFonts w:ascii="Calibri" w:hAnsi="Calibri" w:cs="Calibri"/>
          <w:b/>
          <w:bCs/>
          <w:sz w:val="24"/>
          <w:szCs w:val="24"/>
        </w:rPr>
        <w:t xml:space="preserve">: </w:t>
      </w:r>
      <w:r w:rsidRPr="002246BA">
        <w:rPr>
          <w:rFonts w:ascii="Calibri" w:hAnsi="Calibri" w:cs="Calibri"/>
          <w:sz w:val="24"/>
          <w:szCs w:val="24"/>
        </w:rPr>
        <w:t xml:space="preserve">All staff must be provided with education on the COVID-19 virus and applicable measures to prevent transmission. </w:t>
      </w:r>
    </w:p>
    <w:p w14:paraId="31C560C2" w14:textId="77777777" w:rsidR="0002211E" w:rsidRPr="002246BA" w:rsidRDefault="0002211E" w:rsidP="00B73E9A">
      <w:pPr>
        <w:pStyle w:val="ListParagraph"/>
        <w:numPr>
          <w:ilvl w:val="0"/>
          <w:numId w:val="14"/>
        </w:numPr>
        <w:spacing w:after="0" w:line="240" w:lineRule="auto"/>
        <w:jc w:val="both"/>
        <w:rPr>
          <w:rFonts w:ascii="Calibri" w:hAnsi="Calibri" w:cs="Calibri"/>
          <w:sz w:val="24"/>
          <w:szCs w:val="24"/>
        </w:rPr>
      </w:pPr>
      <w:r w:rsidRPr="002246BA">
        <w:rPr>
          <w:rFonts w:ascii="Calibri" w:hAnsi="Calibri" w:cs="Calibri"/>
          <w:sz w:val="24"/>
          <w:szCs w:val="24"/>
        </w:rPr>
        <w:t>Education of staff and volunteers must be conducted at least annually.</w:t>
      </w:r>
    </w:p>
    <w:p w14:paraId="7C1DC51E" w14:textId="77777777" w:rsidR="0002211E" w:rsidRPr="002246BA" w:rsidRDefault="0002211E" w:rsidP="00B73E9A">
      <w:pPr>
        <w:pStyle w:val="ListParagraph"/>
        <w:numPr>
          <w:ilvl w:val="0"/>
          <w:numId w:val="14"/>
        </w:numPr>
        <w:spacing w:after="0" w:line="240" w:lineRule="auto"/>
        <w:jc w:val="both"/>
        <w:rPr>
          <w:rFonts w:ascii="Calibri" w:hAnsi="Calibri" w:cs="Calibri"/>
          <w:sz w:val="24"/>
          <w:szCs w:val="24"/>
        </w:rPr>
      </w:pPr>
      <w:r w:rsidRPr="002246BA">
        <w:rPr>
          <w:rFonts w:ascii="Calibri" w:hAnsi="Calibri" w:cs="Calibri"/>
          <w:sz w:val="24"/>
          <w:szCs w:val="24"/>
        </w:rPr>
        <w:t>Education must be documented.</w:t>
      </w:r>
    </w:p>
    <w:p w14:paraId="008C2D76" w14:textId="3DC496BB" w:rsidR="0002211E" w:rsidRPr="00E13030" w:rsidRDefault="0002211E" w:rsidP="00B73E9A">
      <w:pPr>
        <w:pStyle w:val="ListParagraph"/>
        <w:numPr>
          <w:ilvl w:val="0"/>
          <w:numId w:val="2"/>
        </w:numPr>
        <w:spacing w:after="0" w:line="240" w:lineRule="auto"/>
        <w:jc w:val="both"/>
        <w:rPr>
          <w:rFonts w:ascii="Calibri" w:hAnsi="Calibri" w:cs="Calibri"/>
          <w:b/>
          <w:bCs/>
          <w:sz w:val="24"/>
          <w:szCs w:val="24"/>
        </w:rPr>
      </w:pPr>
      <w:r w:rsidRPr="004B1099">
        <w:rPr>
          <w:rFonts w:ascii="Calibri" w:hAnsi="Calibri" w:cs="Calibri"/>
          <w:i/>
          <w:iCs/>
          <w:sz w:val="24"/>
          <w:szCs w:val="24"/>
        </w:rPr>
        <w:t>Symptom Monitoring</w:t>
      </w:r>
      <w:r w:rsidRPr="002246BA">
        <w:rPr>
          <w:rFonts w:ascii="Calibri" w:hAnsi="Calibri" w:cs="Calibri"/>
          <w:sz w:val="24"/>
          <w:szCs w:val="24"/>
        </w:rPr>
        <w:t>:</w:t>
      </w:r>
      <w:r w:rsidRPr="002246BA">
        <w:rPr>
          <w:rFonts w:ascii="Calibri" w:hAnsi="Calibri" w:cs="Calibri"/>
          <w:b/>
          <w:bCs/>
          <w:sz w:val="24"/>
          <w:szCs w:val="24"/>
        </w:rPr>
        <w:t xml:space="preserve"> </w:t>
      </w:r>
      <w:r w:rsidRPr="002246BA">
        <w:rPr>
          <w:rFonts w:ascii="Calibri" w:hAnsi="Calibri" w:cs="Calibri"/>
          <w:sz w:val="24"/>
          <w:szCs w:val="24"/>
        </w:rPr>
        <w:t xml:space="preserve">Consistent surveillance tracking system is used to monitor symptoms and trends in illness among participants and staff. </w:t>
      </w:r>
      <w:r w:rsidRPr="002246BA">
        <w:rPr>
          <w:rFonts w:ascii="Calibri" w:hAnsi="Calibri" w:cs="Calibri"/>
          <w:sz w:val="24"/>
          <w:szCs w:val="24"/>
          <w:highlight w:val="yellow"/>
        </w:rPr>
        <w:t>Describe your center’s procedures for symptom monitoring.</w:t>
      </w:r>
      <w:r w:rsidRPr="002246BA">
        <w:rPr>
          <w:rFonts w:ascii="Calibri" w:hAnsi="Calibri" w:cs="Calibri"/>
          <w:b/>
          <w:bCs/>
          <w:sz w:val="24"/>
          <w:szCs w:val="24"/>
          <w:highlight w:val="yellow"/>
        </w:rPr>
        <w:t xml:space="preserve"> </w:t>
      </w:r>
    </w:p>
    <w:p w14:paraId="1CB8C456" w14:textId="77777777" w:rsidR="0002211E" w:rsidRPr="002246BA" w:rsidRDefault="0002211E" w:rsidP="00B73E9A">
      <w:pPr>
        <w:pStyle w:val="ListParagraph"/>
        <w:numPr>
          <w:ilvl w:val="0"/>
          <w:numId w:val="2"/>
        </w:numPr>
        <w:spacing w:after="0" w:line="240" w:lineRule="auto"/>
        <w:jc w:val="both"/>
        <w:rPr>
          <w:rFonts w:ascii="Calibri" w:hAnsi="Calibri" w:cs="Calibri"/>
          <w:b/>
          <w:bCs/>
          <w:sz w:val="24"/>
          <w:szCs w:val="24"/>
        </w:rPr>
      </w:pPr>
      <w:r w:rsidRPr="004B1099">
        <w:rPr>
          <w:rFonts w:ascii="Calibri" w:hAnsi="Calibri" w:cs="Calibri"/>
          <w:i/>
          <w:iCs/>
          <w:sz w:val="24"/>
          <w:szCs w:val="24"/>
        </w:rPr>
        <w:t>Reporting:</w:t>
      </w:r>
      <w:r w:rsidRPr="002246BA">
        <w:rPr>
          <w:rFonts w:ascii="Calibri" w:hAnsi="Calibri" w:cs="Calibri"/>
          <w:b/>
          <w:bCs/>
          <w:sz w:val="24"/>
          <w:szCs w:val="24"/>
        </w:rPr>
        <w:t xml:space="preserve"> </w:t>
      </w:r>
      <w:r w:rsidRPr="002246BA">
        <w:rPr>
          <w:rFonts w:ascii="Calibri" w:hAnsi="Calibri" w:cs="Calibri"/>
          <w:sz w:val="24"/>
          <w:szCs w:val="24"/>
        </w:rPr>
        <w:t>Reporting</w:t>
      </w:r>
      <w:r w:rsidRPr="002246BA">
        <w:rPr>
          <w:rFonts w:ascii="Calibri" w:hAnsi="Calibri" w:cs="Calibri"/>
          <w:b/>
          <w:bCs/>
          <w:sz w:val="24"/>
          <w:szCs w:val="24"/>
        </w:rPr>
        <w:t xml:space="preserve"> </w:t>
      </w:r>
      <w:r w:rsidRPr="002246BA">
        <w:rPr>
          <w:rFonts w:ascii="Calibri" w:hAnsi="Calibri" w:cs="Calibri"/>
          <w:sz w:val="24"/>
          <w:szCs w:val="24"/>
        </w:rPr>
        <w:t>is performed as</w:t>
      </w:r>
      <w:r w:rsidRPr="002246BA">
        <w:rPr>
          <w:rFonts w:ascii="Calibri" w:hAnsi="Calibri" w:cs="Calibri"/>
          <w:b/>
          <w:bCs/>
          <w:sz w:val="24"/>
          <w:szCs w:val="24"/>
        </w:rPr>
        <w:t xml:space="preserve"> </w:t>
      </w:r>
      <w:r w:rsidRPr="002246BA">
        <w:rPr>
          <w:rFonts w:ascii="Calibri" w:hAnsi="Calibri" w:cs="Calibri"/>
          <w:sz w:val="24"/>
          <w:szCs w:val="24"/>
        </w:rPr>
        <w:t>mandated by governing agencies.</w:t>
      </w:r>
    </w:p>
    <w:p w14:paraId="7750E11F" w14:textId="77777777" w:rsidR="0002211E" w:rsidRPr="002246BA" w:rsidRDefault="0002211E" w:rsidP="00B73E9A">
      <w:pPr>
        <w:pStyle w:val="ListParagraph"/>
        <w:numPr>
          <w:ilvl w:val="0"/>
          <w:numId w:val="8"/>
        </w:numPr>
        <w:spacing w:after="0" w:line="240" w:lineRule="auto"/>
        <w:jc w:val="both"/>
        <w:rPr>
          <w:rFonts w:ascii="Calibri" w:hAnsi="Calibri" w:cs="Calibri"/>
          <w:sz w:val="24"/>
          <w:szCs w:val="24"/>
        </w:rPr>
      </w:pPr>
      <w:r w:rsidRPr="002246BA">
        <w:rPr>
          <w:rFonts w:ascii="Calibri" w:hAnsi="Calibri" w:cs="Calibri"/>
          <w:sz w:val="24"/>
          <w:szCs w:val="24"/>
        </w:rPr>
        <w:t xml:space="preserve">Virgina Department of Health (VDH) </w:t>
      </w:r>
    </w:p>
    <w:p w14:paraId="74D94B59" w14:textId="0F99124B" w:rsidR="0002211E" w:rsidRPr="002246BA" w:rsidRDefault="0002211E" w:rsidP="00B73E9A">
      <w:pPr>
        <w:pStyle w:val="ListParagraph"/>
        <w:numPr>
          <w:ilvl w:val="0"/>
          <w:numId w:val="15"/>
        </w:numPr>
        <w:spacing w:after="0" w:line="240" w:lineRule="auto"/>
        <w:jc w:val="both"/>
        <w:rPr>
          <w:rFonts w:ascii="Calibri" w:hAnsi="Calibri" w:cs="Calibri"/>
          <w:sz w:val="24"/>
          <w:szCs w:val="24"/>
        </w:rPr>
      </w:pPr>
      <w:r w:rsidRPr="002246BA">
        <w:rPr>
          <w:rFonts w:ascii="Calibri" w:hAnsi="Calibri" w:cs="Calibri"/>
          <w:sz w:val="24"/>
          <w:szCs w:val="24"/>
        </w:rPr>
        <w:t>Report confirmed Coronavirus infection, (e.g.</w:t>
      </w:r>
      <w:r w:rsidR="00073979">
        <w:rPr>
          <w:rFonts w:ascii="Calibri" w:hAnsi="Calibri" w:cs="Calibri"/>
          <w:sz w:val="24"/>
          <w:szCs w:val="24"/>
        </w:rPr>
        <w:t>,</w:t>
      </w:r>
      <w:r w:rsidRPr="002246BA">
        <w:rPr>
          <w:rFonts w:ascii="Calibri" w:hAnsi="Calibri" w:cs="Calibri"/>
          <w:sz w:val="24"/>
          <w:szCs w:val="24"/>
        </w:rPr>
        <w:t xml:space="preserve"> SARS-</w:t>
      </w:r>
      <w:proofErr w:type="spellStart"/>
      <w:r w:rsidRPr="002246BA">
        <w:rPr>
          <w:rFonts w:ascii="Calibri" w:hAnsi="Calibri" w:cs="Calibri"/>
          <w:sz w:val="24"/>
          <w:szCs w:val="24"/>
        </w:rPr>
        <w:t>CoV</w:t>
      </w:r>
      <w:proofErr w:type="spellEnd"/>
      <w:r w:rsidRPr="002246BA">
        <w:rPr>
          <w:rFonts w:ascii="Calibri" w:hAnsi="Calibri" w:cs="Calibri"/>
          <w:sz w:val="24"/>
          <w:szCs w:val="24"/>
        </w:rPr>
        <w:t>-MERS-</w:t>
      </w:r>
      <w:proofErr w:type="spellStart"/>
      <w:r w:rsidRPr="002246BA">
        <w:rPr>
          <w:rFonts w:ascii="Calibri" w:hAnsi="Calibri" w:cs="Calibri"/>
          <w:sz w:val="24"/>
          <w:szCs w:val="24"/>
        </w:rPr>
        <w:t>CoV</w:t>
      </w:r>
      <w:proofErr w:type="spellEnd"/>
      <w:r w:rsidRPr="002246BA">
        <w:rPr>
          <w:rFonts w:ascii="Calibri" w:hAnsi="Calibri" w:cs="Calibri"/>
          <w:sz w:val="24"/>
          <w:szCs w:val="24"/>
        </w:rPr>
        <w:t xml:space="preserve">) </w:t>
      </w:r>
      <w:r w:rsidRPr="002246BA">
        <w:rPr>
          <w:rFonts w:ascii="Calibri" w:hAnsi="Calibri" w:cs="Calibri"/>
          <w:i/>
          <w:iCs/>
          <w:sz w:val="24"/>
          <w:szCs w:val="24"/>
        </w:rPr>
        <w:t>severe case</w:t>
      </w:r>
      <w:r w:rsidRPr="002246BA">
        <w:rPr>
          <w:rFonts w:ascii="Calibri" w:hAnsi="Calibri" w:cs="Calibri"/>
          <w:sz w:val="24"/>
          <w:szCs w:val="24"/>
        </w:rPr>
        <w:t xml:space="preserve"> immediately. </w:t>
      </w:r>
    </w:p>
    <w:p w14:paraId="4F2C78E9" w14:textId="21C80326" w:rsidR="0002211E" w:rsidRDefault="0002211E" w:rsidP="00B73E9A">
      <w:pPr>
        <w:pStyle w:val="ListParagraph"/>
        <w:numPr>
          <w:ilvl w:val="0"/>
          <w:numId w:val="15"/>
        </w:numPr>
        <w:spacing w:after="0" w:line="240" w:lineRule="auto"/>
        <w:jc w:val="both"/>
        <w:rPr>
          <w:rFonts w:ascii="Calibri" w:hAnsi="Calibri" w:cs="Calibri"/>
          <w:sz w:val="24"/>
          <w:szCs w:val="24"/>
        </w:rPr>
      </w:pPr>
      <w:r w:rsidRPr="002246BA">
        <w:rPr>
          <w:rFonts w:ascii="Calibri" w:hAnsi="Calibri" w:cs="Calibri"/>
          <w:sz w:val="24"/>
          <w:szCs w:val="24"/>
        </w:rPr>
        <w:t xml:space="preserve">Report outbreak </w:t>
      </w:r>
      <w:r w:rsidR="0049014F" w:rsidRPr="002246BA">
        <w:rPr>
          <w:rFonts w:ascii="Calibri" w:hAnsi="Calibri" w:cs="Calibri"/>
          <w:sz w:val="24"/>
          <w:szCs w:val="24"/>
        </w:rPr>
        <w:t>immediately.</w:t>
      </w:r>
      <w:r w:rsidR="0049014F">
        <w:rPr>
          <w:rFonts w:ascii="Calibri" w:hAnsi="Calibri" w:cs="Calibri"/>
          <w:sz w:val="24"/>
          <w:szCs w:val="24"/>
        </w:rPr>
        <w:t xml:space="preserve"> </w:t>
      </w:r>
    </w:p>
    <w:p w14:paraId="5DE197C8" w14:textId="2BDEEA1C" w:rsidR="009F1E50" w:rsidRPr="009F1E50" w:rsidRDefault="009F1E50" w:rsidP="00B73E9A">
      <w:pPr>
        <w:pStyle w:val="ListParagraph"/>
        <w:numPr>
          <w:ilvl w:val="1"/>
          <w:numId w:val="16"/>
        </w:numPr>
        <w:spacing w:after="0" w:line="240" w:lineRule="auto"/>
        <w:jc w:val="both"/>
        <w:rPr>
          <w:rFonts w:ascii="Calibri" w:hAnsi="Calibri" w:cs="Calibri"/>
          <w:sz w:val="24"/>
          <w:szCs w:val="24"/>
        </w:rPr>
      </w:pPr>
      <w:r w:rsidRPr="009F1E50">
        <w:rPr>
          <w:rFonts w:ascii="Calibri" w:hAnsi="Calibri" w:cs="Calibri"/>
          <w:sz w:val="24"/>
          <w:szCs w:val="24"/>
        </w:rPr>
        <w:t>An outbreak is defined as “a sudden rise in the number of cases of a disease above what is normally expected in a specific location or population over a specific period of time.”</w:t>
      </w:r>
    </w:p>
    <w:p w14:paraId="78276BEA" w14:textId="3A8CF62E" w:rsidR="0002211E" w:rsidRPr="002246BA" w:rsidRDefault="0002211E" w:rsidP="00B73E9A">
      <w:pPr>
        <w:pStyle w:val="ListParagraph"/>
        <w:numPr>
          <w:ilvl w:val="0"/>
          <w:numId w:val="11"/>
        </w:numPr>
        <w:spacing w:after="0" w:line="240" w:lineRule="auto"/>
        <w:jc w:val="both"/>
        <w:rPr>
          <w:rFonts w:ascii="Calibri" w:hAnsi="Calibri" w:cs="Calibri"/>
          <w:sz w:val="24"/>
          <w:szCs w:val="24"/>
        </w:rPr>
      </w:pPr>
      <w:r w:rsidRPr="002246BA">
        <w:rPr>
          <w:rFonts w:ascii="Calibri" w:hAnsi="Calibri" w:cs="Calibri"/>
          <w:sz w:val="24"/>
          <w:szCs w:val="24"/>
        </w:rPr>
        <w:t>Report Coronavirus disease 2019 (COVID-19 or SARS CoV-2) within 3 days</w:t>
      </w:r>
      <w:r w:rsidR="00E1313A">
        <w:rPr>
          <w:rFonts w:ascii="Calibri" w:hAnsi="Calibri" w:cs="Calibri"/>
          <w:sz w:val="24"/>
          <w:szCs w:val="24"/>
        </w:rPr>
        <w:t>.</w:t>
      </w:r>
    </w:p>
    <w:p w14:paraId="782166D5" w14:textId="77777777" w:rsidR="00216225" w:rsidRDefault="0002211E" w:rsidP="00B73E9A">
      <w:pPr>
        <w:pStyle w:val="ListParagraph"/>
        <w:numPr>
          <w:ilvl w:val="0"/>
          <w:numId w:val="8"/>
        </w:numPr>
        <w:spacing w:after="0" w:line="240" w:lineRule="auto"/>
        <w:jc w:val="both"/>
        <w:rPr>
          <w:rFonts w:ascii="Calibri" w:hAnsi="Calibri" w:cs="Calibri"/>
          <w:sz w:val="24"/>
          <w:szCs w:val="24"/>
        </w:rPr>
      </w:pPr>
      <w:r w:rsidRPr="002246BA">
        <w:rPr>
          <w:rFonts w:ascii="Calibri" w:hAnsi="Calibri" w:cs="Calibri"/>
          <w:sz w:val="24"/>
          <w:szCs w:val="24"/>
        </w:rPr>
        <w:t>Virginia Department of Social Services (VDSS)</w:t>
      </w:r>
    </w:p>
    <w:p w14:paraId="6530EBB5" w14:textId="79B38C7C" w:rsidR="0002211E" w:rsidRPr="004B1099" w:rsidRDefault="0002211E" w:rsidP="00B73E9A">
      <w:pPr>
        <w:pStyle w:val="ListParagraph"/>
        <w:numPr>
          <w:ilvl w:val="1"/>
          <w:numId w:val="8"/>
        </w:numPr>
        <w:spacing w:after="0" w:line="240" w:lineRule="auto"/>
        <w:jc w:val="both"/>
        <w:rPr>
          <w:rFonts w:ascii="Calibri" w:hAnsi="Calibri" w:cs="Calibri"/>
          <w:sz w:val="24"/>
          <w:szCs w:val="24"/>
        </w:rPr>
      </w:pPr>
      <w:r w:rsidRPr="002246BA">
        <w:rPr>
          <w:rFonts w:ascii="Calibri" w:hAnsi="Calibri" w:cs="Calibri"/>
          <w:sz w:val="24"/>
          <w:szCs w:val="24"/>
        </w:rPr>
        <w:t xml:space="preserve"> Report outbreak within 24 hours of outbreak confirmation.</w:t>
      </w:r>
    </w:p>
    <w:p w14:paraId="519A01F2" w14:textId="383F22E0" w:rsidR="0002211E" w:rsidRPr="002246BA" w:rsidRDefault="0002211E" w:rsidP="00B73E9A">
      <w:pPr>
        <w:pStyle w:val="ListParagraph"/>
        <w:numPr>
          <w:ilvl w:val="0"/>
          <w:numId w:val="2"/>
        </w:numPr>
        <w:spacing w:after="0" w:line="240" w:lineRule="auto"/>
        <w:jc w:val="both"/>
        <w:rPr>
          <w:rFonts w:ascii="Calibri" w:hAnsi="Calibri" w:cs="Calibri"/>
          <w:sz w:val="24"/>
          <w:szCs w:val="24"/>
        </w:rPr>
      </w:pPr>
      <w:r w:rsidRPr="004B1099">
        <w:rPr>
          <w:rFonts w:ascii="Calibri" w:hAnsi="Calibri" w:cs="Calibri"/>
          <w:i/>
          <w:iCs/>
          <w:sz w:val="24"/>
          <w:szCs w:val="24"/>
        </w:rPr>
        <w:t>Testing:</w:t>
      </w:r>
      <w:r w:rsidRPr="002246BA">
        <w:rPr>
          <w:rFonts w:ascii="Calibri" w:hAnsi="Calibri" w:cs="Calibri"/>
          <w:sz w:val="24"/>
          <w:szCs w:val="24"/>
        </w:rPr>
        <w:t xml:space="preserve"> Testing for COVID-19 will be performed per local and/or regional health department and Centers for Disease Control and Prevention (CDC) guidelines. Staff, participants and volunteers will comply with expectations for testing. </w:t>
      </w:r>
    </w:p>
    <w:p w14:paraId="1C497A88" w14:textId="77777777" w:rsidR="0002211E" w:rsidRPr="002246BA" w:rsidRDefault="0002211E" w:rsidP="00B73E9A">
      <w:pPr>
        <w:pStyle w:val="ListParagraph"/>
        <w:numPr>
          <w:ilvl w:val="0"/>
          <w:numId w:val="3"/>
        </w:numPr>
        <w:spacing w:after="0" w:line="240" w:lineRule="auto"/>
        <w:ind w:left="1800"/>
        <w:jc w:val="both"/>
        <w:rPr>
          <w:rFonts w:ascii="Calibri" w:hAnsi="Calibri" w:cs="Calibri"/>
          <w:sz w:val="24"/>
          <w:szCs w:val="24"/>
        </w:rPr>
      </w:pPr>
      <w:r w:rsidRPr="002246BA">
        <w:rPr>
          <w:rFonts w:ascii="Calibri" w:hAnsi="Calibri" w:cs="Calibri"/>
          <w:sz w:val="24"/>
          <w:szCs w:val="24"/>
        </w:rPr>
        <w:lastRenderedPageBreak/>
        <w:t xml:space="preserve">If symptoms </w:t>
      </w:r>
      <w:r w:rsidRPr="002246BA">
        <w:rPr>
          <w:rFonts w:ascii="Calibri" w:hAnsi="Calibri" w:cs="Calibri"/>
          <w:b/>
          <w:bCs/>
          <w:i/>
          <w:iCs/>
          <w:sz w:val="24"/>
          <w:szCs w:val="24"/>
        </w:rPr>
        <w:t>are</w:t>
      </w:r>
      <w:r w:rsidRPr="002246BA">
        <w:rPr>
          <w:rFonts w:ascii="Calibri" w:hAnsi="Calibri" w:cs="Calibri"/>
          <w:sz w:val="24"/>
          <w:szCs w:val="24"/>
        </w:rPr>
        <w:t xml:space="preserve"> present, testing will take place as soon as possible. </w:t>
      </w:r>
    </w:p>
    <w:p w14:paraId="49EE702C" w14:textId="77777777" w:rsidR="0002211E" w:rsidRPr="002246BA" w:rsidRDefault="0002211E" w:rsidP="00B73E9A">
      <w:pPr>
        <w:pStyle w:val="ListParagraph"/>
        <w:numPr>
          <w:ilvl w:val="0"/>
          <w:numId w:val="3"/>
        </w:numPr>
        <w:spacing w:after="0" w:line="240" w:lineRule="auto"/>
        <w:ind w:left="1800"/>
        <w:jc w:val="both"/>
        <w:rPr>
          <w:rFonts w:ascii="Calibri" w:hAnsi="Calibri" w:cs="Calibri"/>
          <w:sz w:val="24"/>
          <w:szCs w:val="24"/>
        </w:rPr>
      </w:pPr>
      <w:r w:rsidRPr="002246BA">
        <w:rPr>
          <w:rFonts w:ascii="Calibri" w:hAnsi="Calibri" w:cs="Calibri"/>
          <w:sz w:val="24"/>
          <w:szCs w:val="24"/>
        </w:rPr>
        <w:t xml:space="preserve">If symptoms </w:t>
      </w:r>
      <w:r w:rsidRPr="002246BA">
        <w:rPr>
          <w:rFonts w:ascii="Calibri" w:hAnsi="Calibri" w:cs="Calibri"/>
          <w:b/>
          <w:bCs/>
          <w:i/>
          <w:iCs/>
          <w:sz w:val="24"/>
          <w:szCs w:val="24"/>
        </w:rPr>
        <w:t>are not</w:t>
      </w:r>
      <w:r w:rsidRPr="002246BA">
        <w:rPr>
          <w:rFonts w:ascii="Calibri" w:hAnsi="Calibri" w:cs="Calibri"/>
          <w:sz w:val="24"/>
          <w:szCs w:val="24"/>
        </w:rPr>
        <w:t xml:space="preserve"> present, but exposure occurred, testing should take place five (5) days after exposure. </w:t>
      </w:r>
    </w:p>
    <w:p w14:paraId="7AB178C2" w14:textId="77777777" w:rsidR="0002211E" w:rsidRPr="00107448" w:rsidRDefault="0002211E" w:rsidP="00B73E9A">
      <w:pPr>
        <w:pStyle w:val="ListParagraph"/>
        <w:numPr>
          <w:ilvl w:val="0"/>
          <w:numId w:val="2"/>
        </w:numPr>
        <w:spacing w:after="0" w:line="240" w:lineRule="auto"/>
        <w:jc w:val="both"/>
        <w:rPr>
          <w:rFonts w:ascii="Calibri" w:hAnsi="Calibri" w:cs="Calibri"/>
          <w:sz w:val="24"/>
          <w:szCs w:val="24"/>
        </w:rPr>
      </w:pPr>
      <w:r w:rsidRPr="00107448">
        <w:rPr>
          <w:rFonts w:ascii="Calibri" w:hAnsi="Calibri" w:cs="Calibri"/>
          <w:i/>
          <w:iCs/>
          <w:sz w:val="24"/>
          <w:szCs w:val="24"/>
        </w:rPr>
        <w:t>Staying Home:</w:t>
      </w:r>
      <w:r w:rsidRPr="00107448">
        <w:rPr>
          <w:rFonts w:ascii="Calibri" w:hAnsi="Calibri" w:cs="Calibri"/>
          <w:sz w:val="24"/>
          <w:szCs w:val="24"/>
        </w:rPr>
        <w:t xml:space="preserve"> The decision for staff and/or participants to stay home must be made with the overall safety and well-being of all individuals in mind and will follow local and/or regional health department and CDC guidelines. </w:t>
      </w:r>
      <w:r w:rsidRPr="00107448">
        <w:rPr>
          <w:rFonts w:ascii="Calibri" w:hAnsi="Calibri" w:cs="Calibri"/>
          <w:sz w:val="24"/>
          <w:szCs w:val="24"/>
          <w:highlight w:val="yellow"/>
        </w:rPr>
        <w:t>Describe your center’s procedure for staying home if different from the actions below.</w:t>
      </w:r>
    </w:p>
    <w:p w14:paraId="0572A729" w14:textId="77777777" w:rsidR="0002211E" w:rsidRPr="002246BA" w:rsidRDefault="0002211E" w:rsidP="00B73E9A">
      <w:pPr>
        <w:pStyle w:val="ListParagraph"/>
        <w:numPr>
          <w:ilvl w:val="0"/>
          <w:numId w:val="7"/>
        </w:numPr>
        <w:spacing w:after="0" w:line="240" w:lineRule="auto"/>
        <w:jc w:val="both"/>
        <w:rPr>
          <w:rFonts w:ascii="Calibri" w:hAnsi="Calibri" w:cs="Calibri"/>
          <w:sz w:val="24"/>
          <w:szCs w:val="24"/>
        </w:rPr>
      </w:pPr>
      <w:r w:rsidRPr="002246BA">
        <w:rPr>
          <w:rFonts w:ascii="Calibri" w:hAnsi="Calibri" w:cs="Calibri"/>
          <w:sz w:val="24"/>
          <w:szCs w:val="24"/>
        </w:rPr>
        <w:t>Regardless of vaccine status, staff volunteers and participants who have symptoms must avoid coming into the center.</w:t>
      </w:r>
    </w:p>
    <w:p w14:paraId="1A838CF7" w14:textId="4225B085" w:rsidR="0002211E" w:rsidRPr="002246BA" w:rsidRDefault="0002211E" w:rsidP="00B73E9A">
      <w:pPr>
        <w:pStyle w:val="ListParagraph"/>
        <w:numPr>
          <w:ilvl w:val="0"/>
          <w:numId w:val="7"/>
        </w:numPr>
        <w:spacing w:after="0" w:line="240" w:lineRule="auto"/>
        <w:jc w:val="both"/>
        <w:rPr>
          <w:rFonts w:ascii="Calibri" w:hAnsi="Calibri" w:cs="Calibri"/>
          <w:sz w:val="24"/>
          <w:szCs w:val="24"/>
        </w:rPr>
      </w:pPr>
      <w:r w:rsidRPr="002246BA">
        <w:rPr>
          <w:rFonts w:ascii="Calibri" w:hAnsi="Calibri" w:cs="Calibri"/>
          <w:sz w:val="24"/>
          <w:szCs w:val="24"/>
        </w:rPr>
        <w:t>Staff, volunteers and participants who are not fully vaccinated and have come into contact with someone who has tested positive for COVID-19 in the last 14 days must avoid coming into the center.</w:t>
      </w:r>
    </w:p>
    <w:p w14:paraId="4129C778" w14:textId="77777777" w:rsidR="0002211E" w:rsidRPr="00181806" w:rsidRDefault="0002211E" w:rsidP="00B73E9A">
      <w:pPr>
        <w:pStyle w:val="ListParagraph"/>
        <w:numPr>
          <w:ilvl w:val="0"/>
          <w:numId w:val="1"/>
        </w:numPr>
        <w:spacing w:after="0" w:line="240" w:lineRule="auto"/>
        <w:jc w:val="both"/>
        <w:rPr>
          <w:rFonts w:ascii="Calibri" w:hAnsi="Calibri" w:cs="Calibri"/>
          <w:sz w:val="24"/>
          <w:szCs w:val="24"/>
          <w:u w:val="single"/>
        </w:rPr>
      </w:pPr>
      <w:r w:rsidRPr="00181806">
        <w:rPr>
          <w:rFonts w:ascii="Calibri" w:hAnsi="Calibri" w:cs="Calibri"/>
          <w:sz w:val="24"/>
          <w:szCs w:val="24"/>
          <w:u w:val="single"/>
        </w:rPr>
        <w:t xml:space="preserve">Communication </w:t>
      </w:r>
    </w:p>
    <w:p w14:paraId="7AD61E68" w14:textId="77777777" w:rsidR="0002211E" w:rsidRPr="002246BA" w:rsidRDefault="0002211E" w:rsidP="00B73E9A">
      <w:pPr>
        <w:pStyle w:val="ListParagraph"/>
        <w:numPr>
          <w:ilvl w:val="0"/>
          <w:numId w:val="2"/>
        </w:numPr>
        <w:spacing w:after="0" w:line="240" w:lineRule="auto"/>
        <w:jc w:val="both"/>
        <w:rPr>
          <w:rFonts w:ascii="Calibri" w:hAnsi="Calibri" w:cs="Calibri"/>
          <w:sz w:val="24"/>
          <w:szCs w:val="24"/>
        </w:rPr>
      </w:pPr>
      <w:r w:rsidRPr="002246BA">
        <w:rPr>
          <w:rFonts w:ascii="Calibri" w:hAnsi="Calibri" w:cs="Calibri"/>
          <w:sz w:val="24"/>
          <w:szCs w:val="24"/>
        </w:rPr>
        <w:t>Communication regarding COVID-19 test results related to specific individuals will be made to the individual designated by the center to receive results in a manner that maintains confidentiality.</w:t>
      </w:r>
    </w:p>
    <w:p w14:paraId="0359777E" w14:textId="77777777" w:rsidR="0002211E" w:rsidRPr="002246BA" w:rsidRDefault="0002211E" w:rsidP="00B73E9A">
      <w:pPr>
        <w:pStyle w:val="ListParagraph"/>
        <w:numPr>
          <w:ilvl w:val="0"/>
          <w:numId w:val="2"/>
        </w:numPr>
        <w:spacing w:after="0" w:line="240" w:lineRule="auto"/>
        <w:jc w:val="both"/>
        <w:rPr>
          <w:rFonts w:ascii="Calibri" w:hAnsi="Calibri" w:cs="Calibri"/>
          <w:sz w:val="24"/>
          <w:szCs w:val="24"/>
        </w:rPr>
      </w:pPr>
      <w:r w:rsidRPr="002246BA">
        <w:rPr>
          <w:rFonts w:ascii="Calibri" w:hAnsi="Calibri" w:cs="Calibri"/>
          <w:sz w:val="24"/>
          <w:szCs w:val="24"/>
        </w:rPr>
        <w:t xml:space="preserve">Communication regarding COVID-19 test results will be made to local and state agencies as mandated (see </w:t>
      </w:r>
      <w:r w:rsidRPr="00800B01">
        <w:rPr>
          <w:rFonts w:ascii="Calibri" w:hAnsi="Calibri" w:cs="Calibri"/>
          <w:i/>
          <w:iCs/>
          <w:sz w:val="24"/>
          <w:szCs w:val="24"/>
        </w:rPr>
        <w:t>Reporting</w:t>
      </w:r>
      <w:r w:rsidRPr="002246BA">
        <w:rPr>
          <w:rFonts w:ascii="Calibri" w:hAnsi="Calibri" w:cs="Calibri"/>
          <w:sz w:val="24"/>
          <w:szCs w:val="24"/>
        </w:rPr>
        <w:t>).</w:t>
      </w:r>
    </w:p>
    <w:p w14:paraId="1A49CC0E" w14:textId="5459442C" w:rsidR="0002211E" w:rsidRPr="002246BA" w:rsidRDefault="0002211E" w:rsidP="00B73E9A">
      <w:pPr>
        <w:pStyle w:val="ListParagraph"/>
        <w:numPr>
          <w:ilvl w:val="0"/>
          <w:numId w:val="2"/>
        </w:numPr>
        <w:spacing w:after="0" w:line="240" w:lineRule="auto"/>
        <w:jc w:val="both"/>
        <w:rPr>
          <w:rFonts w:ascii="Calibri" w:hAnsi="Calibri" w:cs="Calibri"/>
          <w:sz w:val="24"/>
          <w:szCs w:val="24"/>
        </w:rPr>
      </w:pPr>
      <w:r w:rsidRPr="002246BA">
        <w:rPr>
          <w:rFonts w:ascii="Calibri" w:hAnsi="Calibri" w:cs="Calibri"/>
          <w:sz w:val="24"/>
          <w:szCs w:val="24"/>
        </w:rPr>
        <w:t>Communication related to an outbreak of COVID-19 among staff and/or participants of the adult day care center will be communicated to staff, participants, volunteers, family members, etc. as determined by center leadership.</w:t>
      </w:r>
    </w:p>
    <w:p w14:paraId="78E1253E" w14:textId="77777777" w:rsidR="0002211E" w:rsidRPr="00181806" w:rsidRDefault="0002211E" w:rsidP="00B73E9A">
      <w:pPr>
        <w:pStyle w:val="ListParagraph"/>
        <w:numPr>
          <w:ilvl w:val="0"/>
          <w:numId w:val="1"/>
        </w:numPr>
        <w:spacing w:after="0" w:line="240" w:lineRule="auto"/>
        <w:jc w:val="both"/>
        <w:rPr>
          <w:rFonts w:ascii="Calibri" w:hAnsi="Calibri" w:cs="Calibri"/>
          <w:sz w:val="24"/>
          <w:szCs w:val="24"/>
          <w:u w:val="single"/>
        </w:rPr>
      </w:pPr>
      <w:r w:rsidRPr="00181806">
        <w:rPr>
          <w:rFonts w:ascii="Calibri" w:hAnsi="Calibri" w:cs="Calibri"/>
          <w:sz w:val="24"/>
          <w:szCs w:val="24"/>
          <w:u w:val="single"/>
        </w:rPr>
        <w:t>Infection Prevention Measures</w:t>
      </w:r>
    </w:p>
    <w:p w14:paraId="6618EBE0" w14:textId="7291BD22" w:rsidR="00A3193E" w:rsidRDefault="0002211E" w:rsidP="00B73E9A">
      <w:pPr>
        <w:pStyle w:val="ListParagraph"/>
        <w:numPr>
          <w:ilvl w:val="0"/>
          <w:numId w:val="4"/>
        </w:numPr>
        <w:spacing w:after="0" w:line="240" w:lineRule="auto"/>
        <w:jc w:val="both"/>
        <w:rPr>
          <w:rFonts w:ascii="Calibri" w:hAnsi="Calibri" w:cs="Calibri"/>
          <w:sz w:val="24"/>
          <w:szCs w:val="24"/>
        </w:rPr>
      </w:pPr>
      <w:r w:rsidRPr="001F6B84">
        <w:rPr>
          <w:rFonts w:ascii="Calibri" w:hAnsi="Calibri" w:cs="Calibri"/>
          <w:sz w:val="24"/>
          <w:szCs w:val="24"/>
        </w:rPr>
        <w:t>Hand Hygiene</w:t>
      </w:r>
      <w:r w:rsidRPr="002246BA">
        <w:rPr>
          <w:rFonts w:ascii="Calibri" w:hAnsi="Calibri" w:cs="Calibri"/>
          <w:sz w:val="24"/>
          <w:szCs w:val="24"/>
        </w:rPr>
        <w:t xml:space="preserve"> </w:t>
      </w:r>
      <w:r w:rsidRPr="00A1568B">
        <w:rPr>
          <w:rFonts w:ascii="Calibri" w:hAnsi="Calibri" w:cs="Calibri"/>
          <w:sz w:val="24"/>
          <w:szCs w:val="24"/>
          <w:highlight w:val="yellow"/>
        </w:rPr>
        <w:t>(</w:t>
      </w:r>
      <w:r w:rsidRPr="00A1568B">
        <w:rPr>
          <w:rFonts w:ascii="Calibri" w:hAnsi="Calibri" w:cs="Calibri"/>
          <w:i/>
          <w:iCs/>
          <w:sz w:val="24"/>
          <w:szCs w:val="24"/>
          <w:highlight w:val="yellow"/>
        </w:rPr>
        <w:t>see center Hand Hygiene policy</w:t>
      </w:r>
      <w:r w:rsidR="008B0A30">
        <w:rPr>
          <w:rFonts w:ascii="Calibri" w:hAnsi="Calibri" w:cs="Calibri"/>
          <w:i/>
          <w:iCs/>
          <w:sz w:val="24"/>
          <w:szCs w:val="24"/>
          <w:highlight w:val="yellow"/>
        </w:rPr>
        <w:t xml:space="preserve"> – </w:t>
      </w:r>
      <w:r w:rsidRPr="00A1568B">
        <w:rPr>
          <w:rFonts w:ascii="Calibri" w:hAnsi="Calibri" w:cs="Calibri"/>
          <w:i/>
          <w:iCs/>
          <w:sz w:val="24"/>
          <w:szCs w:val="24"/>
          <w:highlight w:val="yellow"/>
        </w:rPr>
        <w:t>attach link)</w:t>
      </w:r>
      <w:r w:rsidRPr="002246BA">
        <w:rPr>
          <w:rFonts w:ascii="Calibri" w:hAnsi="Calibri" w:cs="Calibri"/>
          <w:sz w:val="24"/>
          <w:szCs w:val="24"/>
        </w:rPr>
        <w:t xml:space="preserve"> </w:t>
      </w:r>
    </w:p>
    <w:p w14:paraId="705EC17E" w14:textId="0C8504E1" w:rsidR="0002211E" w:rsidRPr="002246BA" w:rsidRDefault="0002211E" w:rsidP="00B73E9A">
      <w:pPr>
        <w:pStyle w:val="ListParagraph"/>
        <w:numPr>
          <w:ilvl w:val="1"/>
          <w:numId w:val="4"/>
        </w:numPr>
        <w:spacing w:after="0" w:line="240" w:lineRule="auto"/>
        <w:jc w:val="both"/>
        <w:rPr>
          <w:rFonts w:ascii="Calibri" w:hAnsi="Calibri" w:cs="Calibri"/>
          <w:sz w:val="24"/>
          <w:szCs w:val="24"/>
        </w:rPr>
      </w:pPr>
      <w:r w:rsidRPr="002246BA">
        <w:rPr>
          <w:rFonts w:ascii="Calibri" w:hAnsi="Calibri" w:cs="Calibri"/>
          <w:sz w:val="24"/>
          <w:szCs w:val="24"/>
        </w:rPr>
        <w:t>As a cornerstone of infection prevention, hand hygiene will be performed appropriately and consistently by staff, volunteers, contractors, etc. Staff will encourage and remind participants to perform hand hygiene and assist participants with hand hygiene as necessary.</w:t>
      </w:r>
    </w:p>
    <w:p w14:paraId="7E31F648" w14:textId="76BE2871" w:rsidR="0002211E" w:rsidRPr="002246BA" w:rsidRDefault="0002211E" w:rsidP="00B73E9A">
      <w:pPr>
        <w:pStyle w:val="ListParagraph"/>
        <w:numPr>
          <w:ilvl w:val="0"/>
          <w:numId w:val="5"/>
        </w:numPr>
        <w:spacing w:after="0" w:line="240" w:lineRule="auto"/>
        <w:ind w:left="1800"/>
        <w:jc w:val="both"/>
        <w:rPr>
          <w:rFonts w:ascii="Calibri" w:hAnsi="Calibri" w:cs="Calibri"/>
          <w:sz w:val="24"/>
          <w:szCs w:val="24"/>
        </w:rPr>
      </w:pPr>
      <w:r w:rsidRPr="002246BA">
        <w:rPr>
          <w:rFonts w:ascii="Calibri" w:hAnsi="Calibri" w:cs="Calibri"/>
          <w:sz w:val="24"/>
          <w:szCs w:val="24"/>
        </w:rPr>
        <w:t>Hand hygiene components (including alcohol-based hand rub, soap</w:t>
      </w:r>
      <w:r w:rsidR="00D34ED5">
        <w:rPr>
          <w:rFonts w:ascii="Calibri" w:hAnsi="Calibri" w:cs="Calibri"/>
          <w:sz w:val="24"/>
          <w:szCs w:val="24"/>
        </w:rPr>
        <w:t>,</w:t>
      </w:r>
      <w:r w:rsidRPr="002246BA">
        <w:rPr>
          <w:rFonts w:ascii="Calibri" w:hAnsi="Calibri" w:cs="Calibri"/>
          <w:sz w:val="24"/>
          <w:szCs w:val="24"/>
        </w:rPr>
        <w:t xml:space="preserve"> and water and sinks</w:t>
      </w:r>
      <w:r w:rsidR="00F3439D">
        <w:rPr>
          <w:rFonts w:ascii="Calibri" w:hAnsi="Calibri" w:cs="Calibri"/>
          <w:sz w:val="24"/>
          <w:szCs w:val="24"/>
        </w:rPr>
        <w:t>)</w:t>
      </w:r>
      <w:r w:rsidRPr="002246BA">
        <w:rPr>
          <w:rFonts w:ascii="Calibri" w:hAnsi="Calibri" w:cs="Calibri"/>
          <w:sz w:val="24"/>
          <w:szCs w:val="24"/>
        </w:rPr>
        <w:t xml:space="preserve"> are readily accessible throughout the center.</w:t>
      </w:r>
    </w:p>
    <w:p w14:paraId="5DC21D91" w14:textId="77777777" w:rsidR="0002211E" w:rsidRPr="002246BA" w:rsidRDefault="0002211E" w:rsidP="00B73E9A">
      <w:pPr>
        <w:pStyle w:val="ListParagraph"/>
        <w:numPr>
          <w:ilvl w:val="0"/>
          <w:numId w:val="5"/>
        </w:numPr>
        <w:spacing w:after="0" w:line="240" w:lineRule="auto"/>
        <w:ind w:left="1800"/>
        <w:jc w:val="both"/>
        <w:rPr>
          <w:rFonts w:ascii="Calibri" w:hAnsi="Calibri" w:cs="Calibri"/>
          <w:sz w:val="24"/>
          <w:szCs w:val="24"/>
        </w:rPr>
      </w:pPr>
      <w:r w:rsidRPr="002246BA">
        <w:rPr>
          <w:rFonts w:ascii="Calibri" w:hAnsi="Calibri" w:cs="Calibri"/>
          <w:sz w:val="24"/>
          <w:szCs w:val="24"/>
        </w:rPr>
        <w:t xml:space="preserve">Signage is posted throughout the center listing expectations for hand hygiene. </w:t>
      </w:r>
    </w:p>
    <w:p w14:paraId="43FDB30E" w14:textId="77777777" w:rsidR="00AB66D1" w:rsidRDefault="0002211E" w:rsidP="00B73E9A">
      <w:pPr>
        <w:pStyle w:val="ListParagraph"/>
        <w:numPr>
          <w:ilvl w:val="0"/>
          <w:numId w:val="4"/>
        </w:numPr>
        <w:spacing w:after="0" w:line="240" w:lineRule="auto"/>
        <w:jc w:val="both"/>
        <w:rPr>
          <w:rFonts w:ascii="Calibri" w:hAnsi="Calibri" w:cs="Calibri"/>
          <w:sz w:val="24"/>
          <w:szCs w:val="24"/>
        </w:rPr>
      </w:pPr>
      <w:r w:rsidRPr="00AB66D1">
        <w:rPr>
          <w:rFonts w:ascii="Calibri" w:hAnsi="Calibri" w:cs="Calibri"/>
          <w:sz w:val="24"/>
          <w:szCs w:val="24"/>
        </w:rPr>
        <w:t xml:space="preserve">Respiratory etiquette </w:t>
      </w:r>
    </w:p>
    <w:p w14:paraId="01AD323E" w14:textId="0970B5DE" w:rsidR="0002211E" w:rsidRPr="00AB66D1" w:rsidRDefault="0002211E" w:rsidP="00B73E9A">
      <w:pPr>
        <w:pStyle w:val="ListParagraph"/>
        <w:numPr>
          <w:ilvl w:val="1"/>
          <w:numId w:val="4"/>
        </w:numPr>
        <w:spacing w:after="0" w:line="240" w:lineRule="auto"/>
        <w:jc w:val="both"/>
        <w:rPr>
          <w:rFonts w:ascii="Calibri" w:hAnsi="Calibri" w:cs="Calibri"/>
          <w:sz w:val="24"/>
          <w:szCs w:val="24"/>
        </w:rPr>
      </w:pPr>
      <w:r w:rsidRPr="00AB66D1">
        <w:rPr>
          <w:rFonts w:ascii="Calibri" w:hAnsi="Calibri" w:cs="Calibri"/>
          <w:sz w:val="24"/>
          <w:szCs w:val="24"/>
        </w:rPr>
        <w:t xml:space="preserve">Measures that reduce the likelihood of transmission of respiratory germs include covering coughs and sneezes. </w:t>
      </w:r>
    </w:p>
    <w:p w14:paraId="6C6D309D" w14:textId="77777777" w:rsidR="0002211E" w:rsidRPr="002246BA" w:rsidRDefault="0002211E" w:rsidP="00B73E9A">
      <w:pPr>
        <w:pStyle w:val="ListParagraph"/>
        <w:numPr>
          <w:ilvl w:val="0"/>
          <w:numId w:val="6"/>
        </w:numPr>
        <w:spacing w:after="0" w:line="240" w:lineRule="auto"/>
        <w:ind w:left="1800"/>
        <w:jc w:val="both"/>
        <w:rPr>
          <w:rFonts w:ascii="Calibri" w:hAnsi="Calibri" w:cs="Calibri"/>
          <w:sz w:val="24"/>
          <w:szCs w:val="24"/>
        </w:rPr>
      </w:pPr>
      <w:r w:rsidRPr="002246BA">
        <w:rPr>
          <w:rFonts w:ascii="Calibri" w:hAnsi="Calibri" w:cs="Calibri"/>
          <w:sz w:val="24"/>
          <w:szCs w:val="24"/>
        </w:rPr>
        <w:t>Signage is posted throughout the center listing expectations for respiratory etiquette.</w:t>
      </w:r>
    </w:p>
    <w:p w14:paraId="6CFD78CC" w14:textId="1FEE418D" w:rsidR="00AB66D1" w:rsidRPr="00AB66D1" w:rsidRDefault="0002211E" w:rsidP="00B73E9A">
      <w:pPr>
        <w:pStyle w:val="ListParagraph"/>
        <w:numPr>
          <w:ilvl w:val="0"/>
          <w:numId w:val="4"/>
        </w:numPr>
        <w:spacing w:after="0" w:line="240" w:lineRule="auto"/>
        <w:jc w:val="both"/>
        <w:rPr>
          <w:rFonts w:ascii="Calibri" w:hAnsi="Calibri" w:cs="Calibri"/>
          <w:b/>
          <w:bCs/>
          <w:sz w:val="24"/>
          <w:szCs w:val="24"/>
        </w:rPr>
      </w:pPr>
      <w:r w:rsidRPr="00AB66D1">
        <w:rPr>
          <w:rFonts w:ascii="Calibri" w:hAnsi="Calibri" w:cs="Calibri"/>
          <w:sz w:val="24"/>
          <w:szCs w:val="24"/>
        </w:rPr>
        <w:t>Personal Protective Equipment (PPE)</w:t>
      </w:r>
      <w:r w:rsidRPr="002246BA">
        <w:rPr>
          <w:rFonts w:ascii="Calibri" w:hAnsi="Calibri" w:cs="Calibri"/>
          <w:b/>
          <w:bCs/>
          <w:sz w:val="24"/>
          <w:szCs w:val="24"/>
        </w:rPr>
        <w:t xml:space="preserve"> </w:t>
      </w:r>
      <w:r w:rsidRPr="00A1568B">
        <w:rPr>
          <w:rFonts w:ascii="Calibri" w:hAnsi="Calibri" w:cs="Calibri"/>
          <w:sz w:val="24"/>
          <w:szCs w:val="24"/>
          <w:highlight w:val="yellow"/>
        </w:rPr>
        <w:t>(</w:t>
      </w:r>
      <w:r w:rsidRPr="00A1568B">
        <w:rPr>
          <w:rFonts w:ascii="Calibri" w:hAnsi="Calibri" w:cs="Calibri"/>
          <w:i/>
          <w:iCs/>
          <w:sz w:val="24"/>
          <w:szCs w:val="24"/>
          <w:highlight w:val="yellow"/>
        </w:rPr>
        <w:t>see center policy for PPE</w:t>
      </w:r>
      <w:r w:rsidR="008B0A30">
        <w:rPr>
          <w:rFonts w:ascii="Calibri" w:hAnsi="Calibri" w:cs="Calibri"/>
          <w:i/>
          <w:iCs/>
          <w:sz w:val="24"/>
          <w:szCs w:val="24"/>
          <w:highlight w:val="yellow"/>
        </w:rPr>
        <w:t xml:space="preserve"> – </w:t>
      </w:r>
      <w:r w:rsidRPr="00A1568B">
        <w:rPr>
          <w:rFonts w:ascii="Calibri" w:hAnsi="Calibri" w:cs="Calibri"/>
          <w:i/>
          <w:iCs/>
          <w:sz w:val="24"/>
          <w:szCs w:val="24"/>
          <w:highlight w:val="yellow"/>
        </w:rPr>
        <w:t>attach link)</w:t>
      </w:r>
      <w:r w:rsidRPr="002246BA">
        <w:rPr>
          <w:rFonts w:ascii="Calibri" w:hAnsi="Calibri" w:cs="Calibri"/>
          <w:sz w:val="24"/>
          <w:szCs w:val="24"/>
        </w:rPr>
        <w:t xml:space="preserve">. </w:t>
      </w:r>
    </w:p>
    <w:p w14:paraId="6FB29D4D" w14:textId="658ECD96" w:rsidR="0002211E" w:rsidRPr="002246BA" w:rsidRDefault="00AB66D1" w:rsidP="00B73E9A">
      <w:pPr>
        <w:pStyle w:val="ListParagraph"/>
        <w:numPr>
          <w:ilvl w:val="1"/>
          <w:numId w:val="4"/>
        </w:numPr>
        <w:spacing w:after="0" w:line="240" w:lineRule="auto"/>
        <w:jc w:val="both"/>
        <w:rPr>
          <w:rFonts w:ascii="Calibri" w:hAnsi="Calibri" w:cs="Calibri"/>
          <w:b/>
          <w:bCs/>
          <w:sz w:val="24"/>
          <w:szCs w:val="24"/>
        </w:rPr>
      </w:pPr>
      <w:r>
        <w:rPr>
          <w:rFonts w:ascii="Calibri" w:hAnsi="Calibri" w:cs="Calibri"/>
          <w:sz w:val="24"/>
          <w:szCs w:val="24"/>
        </w:rPr>
        <w:t>PPE</w:t>
      </w:r>
      <w:r w:rsidR="0002211E" w:rsidRPr="002246BA">
        <w:rPr>
          <w:rFonts w:ascii="Calibri" w:hAnsi="Calibri" w:cs="Calibri"/>
          <w:sz w:val="24"/>
          <w:szCs w:val="24"/>
        </w:rPr>
        <w:t xml:space="preserve">, when used appropriately and consistently, has been shown to reduce the risk of transmission of germs. </w:t>
      </w:r>
      <w:r w:rsidR="00C066A4">
        <w:rPr>
          <w:rFonts w:ascii="Calibri" w:hAnsi="Calibri" w:cs="Calibri"/>
          <w:sz w:val="24"/>
          <w:szCs w:val="24"/>
        </w:rPr>
        <w:t>PPE</w:t>
      </w:r>
      <w:r w:rsidR="0002211E" w:rsidRPr="002246BA">
        <w:rPr>
          <w:rFonts w:ascii="Calibri" w:hAnsi="Calibri" w:cs="Calibri"/>
          <w:sz w:val="24"/>
          <w:szCs w:val="24"/>
        </w:rPr>
        <w:t xml:space="preserve"> will be available to staff and to symptomatic individuals, as appropriate. </w:t>
      </w:r>
      <w:r w:rsidR="00C066A4">
        <w:rPr>
          <w:rFonts w:ascii="Calibri" w:hAnsi="Calibri" w:cs="Calibri"/>
          <w:sz w:val="24"/>
          <w:szCs w:val="24"/>
        </w:rPr>
        <w:t>PPE</w:t>
      </w:r>
      <w:r w:rsidR="0002211E" w:rsidRPr="002246BA">
        <w:rPr>
          <w:rFonts w:ascii="Calibri" w:hAnsi="Calibri" w:cs="Calibri"/>
          <w:sz w:val="24"/>
          <w:szCs w:val="24"/>
        </w:rPr>
        <w:t xml:space="preserve"> includes</w:t>
      </w:r>
      <w:r w:rsidR="00C066A4">
        <w:rPr>
          <w:rFonts w:ascii="Calibri" w:hAnsi="Calibri" w:cs="Calibri"/>
          <w:sz w:val="24"/>
          <w:szCs w:val="24"/>
        </w:rPr>
        <w:t>,</w:t>
      </w:r>
      <w:r w:rsidR="0002211E" w:rsidRPr="002246BA">
        <w:rPr>
          <w:rFonts w:ascii="Calibri" w:hAnsi="Calibri" w:cs="Calibri"/>
          <w:sz w:val="24"/>
          <w:szCs w:val="24"/>
        </w:rPr>
        <w:t xml:space="preserve"> but is not limited to</w:t>
      </w:r>
      <w:r w:rsidR="00C066A4">
        <w:rPr>
          <w:rFonts w:ascii="Calibri" w:hAnsi="Calibri" w:cs="Calibri"/>
          <w:sz w:val="24"/>
          <w:szCs w:val="24"/>
        </w:rPr>
        <w:t>,</w:t>
      </w:r>
      <w:r w:rsidR="0002211E" w:rsidRPr="002246BA">
        <w:rPr>
          <w:rFonts w:ascii="Calibri" w:hAnsi="Calibri" w:cs="Calibri"/>
          <w:sz w:val="24"/>
          <w:szCs w:val="24"/>
        </w:rPr>
        <w:t xml:space="preserve"> the following:</w:t>
      </w:r>
    </w:p>
    <w:p w14:paraId="32498337" w14:textId="29D87CD3" w:rsidR="0002211E" w:rsidRPr="002246BA" w:rsidRDefault="0002211E" w:rsidP="00B73E9A">
      <w:pPr>
        <w:pStyle w:val="ListParagraph"/>
        <w:numPr>
          <w:ilvl w:val="0"/>
          <w:numId w:val="17"/>
        </w:numPr>
        <w:spacing w:after="0" w:line="240" w:lineRule="auto"/>
        <w:ind w:left="2160"/>
        <w:jc w:val="both"/>
        <w:rPr>
          <w:rFonts w:ascii="Calibri" w:hAnsi="Calibri" w:cs="Calibri"/>
          <w:sz w:val="24"/>
          <w:szCs w:val="24"/>
        </w:rPr>
      </w:pPr>
      <w:r w:rsidRPr="002246BA">
        <w:rPr>
          <w:rFonts w:ascii="Calibri" w:hAnsi="Calibri" w:cs="Calibri"/>
          <w:sz w:val="24"/>
          <w:szCs w:val="24"/>
        </w:rPr>
        <w:t>Masks</w:t>
      </w:r>
      <w:r w:rsidR="00C066A4">
        <w:rPr>
          <w:rFonts w:ascii="Calibri" w:hAnsi="Calibri" w:cs="Calibri"/>
          <w:sz w:val="24"/>
          <w:szCs w:val="24"/>
        </w:rPr>
        <w:t>:</w:t>
      </w:r>
      <w:r w:rsidRPr="002246BA">
        <w:rPr>
          <w:rFonts w:ascii="Calibri" w:hAnsi="Calibri" w:cs="Calibri"/>
          <w:sz w:val="24"/>
          <w:szCs w:val="24"/>
        </w:rPr>
        <w:t xml:space="preserve"> Approved by the center and meet</w:t>
      </w:r>
      <w:r w:rsidR="00C066A4">
        <w:rPr>
          <w:rFonts w:ascii="Calibri" w:hAnsi="Calibri" w:cs="Calibri"/>
          <w:sz w:val="24"/>
          <w:szCs w:val="24"/>
        </w:rPr>
        <w:t>s</w:t>
      </w:r>
      <w:r w:rsidRPr="002246BA">
        <w:rPr>
          <w:rFonts w:ascii="Calibri" w:hAnsi="Calibri" w:cs="Calibri"/>
          <w:sz w:val="24"/>
          <w:szCs w:val="24"/>
        </w:rPr>
        <w:t xml:space="preserve"> NIOSH expectations.</w:t>
      </w:r>
    </w:p>
    <w:p w14:paraId="493BB2B7" w14:textId="2F9989AF" w:rsidR="0002211E" w:rsidRPr="002246BA" w:rsidRDefault="0002211E" w:rsidP="00B73E9A">
      <w:pPr>
        <w:pStyle w:val="ListParagraph"/>
        <w:numPr>
          <w:ilvl w:val="0"/>
          <w:numId w:val="17"/>
        </w:numPr>
        <w:spacing w:after="0" w:line="240" w:lineRule="auto"/>
        <w:ind w:left="2160"/>
        <w:jc w:val="both"/>
        <w:rPr>
          <w:rFonts w:ascii="Calibri" w:hAnsi="Calibri" w:cs="Calibri"/>
          <w:sz w:val="24"/>
          <w:szCs w:val="24"/>
        </w:rPr>
      </w:pPr>
      <w:r w:rsidRPr="002246BA">
        <w:rPr>
          <w:rFonts w:ascii="Calibri" w:hAnsi="Calibri" w:cs="Calibri"/>
          <w:sz w:val="24"/>
          <w:szCs w:val="24"/>
        </w:rPr>
        <w:t xml:space="preserve">Gowns: Clean, non-sterile and long sleeved in sizes available to accommodate all staff. Gowns provide protection from low to moderate fluid exposure. </w:t>
      </w:r>
    </w:p>
    <w:p w14:paraId="1243F93D" w14:textId="77777777" w:rsidR="0002211E" w:rsidRPr="002246BA" w:rsidRDefault="0002211E" w:rsidP="00B73E9A">
      <w:pPr>
        <w:pStyle w:val="ListParagraph"/>
        <w:numPr>
          <w:ilvl w:val="0"/>
          <w:numId w:val="17"/>
        </w:numPr>
        <w:spacing w:after="0" w:line="240" w:lineRule="auto"/>
        <w:ind w:left="2160"/>
        <w:jc w:val="both"/>
        <w:rPr>
          <w:rFonts w:ascii="Calibri" w:hAnsi="Calibri" w:cs="Calibri"/>
          <w:sz w:val="24"/>
          <w:szCs w:val="24"/>
        </w:rPr>
      </w:pPr>
      <w:r w:rsidRPr="002246BA">
        <w:rPr>
          <w:rFonts w:ascii="Calibri" w:hAnsi="Calibri" w:cs="Calibri"/>
          <w:sz w:val="24"/>
          <w:szCs w:val="24"/>
        </w:rPr>
        <w:t>Gloves: Clean, non-sterile in sizes available to accommodate all staff.</w:t>
      </w:r>
    </w:p>
    <w:p w14:paraId="54BD5C12" w14:textId="77777777" w:rsidR="0002211E" w:rsidRPr="002246BA" w:rsidRDefault="0002211E" w:rsidP="00B73E9A">
      <w:pPr>
        <w:pStyle w:val="ListParagraph"/>
        <w:numPr>
          <w:ilvl w:val="0"/>
          <w:numId w:val="17"/>
        </w:numPr>
        <w:spacing w:after="0" w:line="240" w:lineRule="auto"/>
        <w:ind w:left="2160"/>
        <w:jc w:val="both"/>
        <w:rPr>
          <w:rFonts w:ascii="Calibri" w:hAnsi="Calibri" w:cs="Calibri"/>
          <w:sz w:val="24"/>
          <w:szCs w:val="24"/>
        </w:rPr>
      </w:pPr>
      <w:r w:rsidRPr="002246BA">
        <w:rPr>
          <w:rFonts w:ascii="Calibri" w:hAnsi="Calibri" w:cs="Calibri"/>
          <w:sz w:val="24"/>
          <w:szCs w:val="24"/>
        </w:rPr>
        <w:lastRenderedPageBreak/>
        <w:t xml:space="preserve">Eye protection or face shields that cover the front and side of the face. </w:t>
      </w:r>
    </w:p>
    <w:p w14:paraId="0747F7AF" w14:textId="77777777" w:rsidR="005A26A1" w:rsidRDefault="0002211E" w:rsidP="00B73E9A">
      <w:pPr>
        <w:pStyle w:val="ListParagraph"/>
        <w:numPr>
          <w:ilvl w:val="0"/>
          <w:numId w:val="4"/>
        </w:numPr>
        <w:spacing w:after="0" w:line="240" w:lineRule="auto"/>
        <w:jc w:val="both"/>
        <w:rPr>
          <w:rFonts w:ascii="Calibri" w:hAnsi="Calibri" w:cs="Calibri"/>
          <w:sz w:val="24"/>
          <w:szCs w:val="24"/>
        </w:rPr>
      </w:pPr>
      <w:r w:rsidRPr="005A26A1">
        <w:rPr>
          <w:rFonts w:ascii="Calibri" w:hAnsi="Calibri" w:cs="Calibri"/>
          <w:sz w:val="24"/>
          <w:szCs w:val="24"/>
        </w:rPr>
        <w:t xml:space="preserve">Physical Distancing </w:t>
      </w:r>
    </w:p>
    <w:p w14:paraId="57809CA1" w14:textId="4532264B" w:rsidR="0002211E" w:rsidRPr="005A26A1" w:rsidRDefault="0002211E" w:rsidP="00B73E9A">
      <w:pPr>
        <w:pStyle w:val="ListParagraph"/>
        <w:numPr>
          <w:ilvl w:val="1"/>
          <w:numId w:val="4"/>
        </w:numPr>
        <w:spacing w:after="0" w:line="240" w:lineRule="auto"/>
        <w:jc w:val="both"/>
        <w:rPr>
          <w:rFonts w:ascii="Calibri" w:hAnsi="Calibri" w:cs="Calibri"/>
          <w:sz w:val="24"/>
          <w:szCs w:val="24"/>
        </w:rPr>
      </w:pPr>
      <w:r w:rsidRPr="005A26A1">
        <w:rPr>
          <w:rFonts w:ascii="Calibri" w:hAnsi="Calibri" w:cs="Calibri"/>
          <w:sz w:val="24"/>
          <w:szCs w:val="24"/>
        </w:rPr>
        <w:t xml:space="preserve">Infectious droplets and particles build up closer to the person releasing them. Maintaining distance from persons suspected of or known to have COVID-19 may reduce the likelihood of an individual getting the virus. </w:t>
      </w:r>
    </w:p>
    <w:p w14:paraId="7C05A2A7" w14:textId="083B4BD0" w:rsidR="0002211E" w:rsidRPr="002246BA" w:rsidRDefault="0002211E" w:rsidP="00B73E9A">
      <w:pPr>
        <w:pStyle w:val="ListParagraph"/>
        <w:numPr>
          <w:ilvl w:val="0"/>
          <w:numId w:val="10"/>
        </w:numPr>
        <w:spacing w:after="0" w:line="240" w:lineRule="auto"/>
        <w:jc w:val="both"/>
        <w:rPr>
          <w:rFonts w:ascii="Calibri" w:hAnsi="Calibri" w:cs="Calibri"/>
          <w:sz w:val="24"/>
          <w:szCs w:val="24"/>
        </w:rPr>
      </w:pPr>
      <w:r w:rsidRPr="002246BA">
        <w:rPr>
          <w:rFonts w:ascii="Calibri" w:hAnsi="Calibri" w:cs="Calibri"/>
          <w:sz w:val="24"/>
          <w:szCs w:val="24"/>
        </w:rPr>
        <w:t xml:space="preserve">Staff or participants with COVID-19 </w:t>
      </w:r>
      <w:r w:rsidR="006C10E1">
        <w:rPr>
          <w:rFonts w:ascii="Calibri" w:hAnsi="Calibri" w:cs="Calibri"/>
          <w:sz w:val="24"/>
          <w:szCs w:val="24"/>
        </w:rPr>
        <w:t xml:space="preserve">symptoms </w:t>
      </w:r>
      <w:r w:rsidRPr="002246BA">
        <w:rPr>
          <w:rFonts w:ascii="Calibri" w:hAnsi="Calibri" w:cs="Calibri"/>
          <w:sz w:val="24"/>
          <w:szCs w:val="24"/>
        </w:rPr>
        <w:t xml:space="preserve">must maintain physical distance from other staff and/or participants until they leave the center. </w:t>
      </w:r>
    </w:p>
    <w:p w14:paraId="0341E443" w14:textId="77777777" w:rsidR="0002211E" w:rsidRPr="00C35507" w:rsidRDefault="0002211E" w:rsidP="00B73E9A">
      <w:pPr>
        <w:pStyle w:val="ListParagraph"/>
        <w:numPr>
          <w:ilvl w:val="0"/>
          <w:numId w:val="4"/>
        </w:numPr>
        <w:spacing w:after="0" w:line="240" w:lineRule="auto"/>
        <w:jc w:val="both"/>
        <w:rPr>
          <w:rFonts w:ascii="Calibri" w:hAnsi="Calibri" w:cs="Calibri"/>
          <w:sz w:val="24"/>
          <w:szCs w:val="24"/>
        </w:rPr>
      </w:pPr>
      <w:r w:rsidRPr="00C35507">
        <w:rPr>
          <w:rFonts w:ascii="Calibri" w:hAnsi="Calibri" w:cs="Calibri"/>
          <w:sz w:val="24"/>
          <w:szCs w:val="24"/>
        </w:rPr>
        <w:t>Vaccines</w:t>
      </w:r>
    </w:p>
    <w:p w14:paraId="11DEA141" w14:textId="77777777" w:rsidR="0002211E" w:rsidRPr="002246BA" w:rsidRDefault="0002211E" w:rsidP="00B73E9A">
      <w:pPr>
        <w:pStyle w:val="ListParagraph"/>
        <w:numPr>
          <w:ilvl w:val="0"/>
          <w:numId w:val="10"/>
        </w:numPr>
        <w:spacing w:after="0" w:line="240" w:lineRule="auto"/>
        <w:jc w:val="both"/>
        <w:rPr>
          <w:rFonts w:ascii="Calibri" w:hAnsi="Calibri" w:cs="Calibri"/>
          <w:sz w:val="24"/>
          <w:szCs w:val="24"/>
        </w:rPr>
      </w:pPr>
      <w:r w:rsidRPr="002246BA">
        <w:rPr>
          <w:rFonts w:ascii="Calibri" w:hAnsi="Calibri" w:cs="Calibri"/>
          <w:sz w:val="24"/>
          <w:szCs w:val="24"/>
        </w:rPr>
        <w:t xml:space="preserve">Documented education is provided to staff about the availability of vaccines to prevent COVID-19. </w:t>
      </w:r>
    </w:p>
    <w:p w14:paraId="63739663" w14:textId="7EB90CF2" w:rsidR="00C35507" w:rsidRPr="00C35507" w:rsidRDefault="0002211E" w:rsidP="00B73E9A">
      <w:pPr>
        <w:pStyle w:val="ListParagraph"/>
        <w:numPr>
          <w:ilvl w:val="0"/>
          <w:numId w:val="4"/>
        </w:numPr>
        <w:spacing w:after="0" w:line="240" w:lineRule="auto"/>
        <w:jc w:val="both"/>
        <w:rPr>
          <w:rFonts w:ascii="Calibri" w:hAnsi="Calibri" w:cs="Calibri"/>
          <w:b/>
          <w:bCs/>
          <w:sz w:val="24"/>
          <w:szCs w:val="24"/>
        </w:rPr>
      </w:pPr>
      <w:r w:rsidRPr="00C35507">
        <w:rPr>
          <w:rFonts w:ascii="Calibri" w:hAnsi="Calibri" w:cs="Calibri"/>
          <w:sz w:val="24"/>
          <w:szCs w:val="24"/>
        </w:rPr>
        <w:t>Environmental Cleaning &amp; Disinfection</w:t>
      </w:r>
      <w:r w:rsidRPr="002246BA">
        <w:rPr>
          <w:rFonts w:ascii="Calibri" w:hAnsi="Calibri" w:cs="Calibri"/>
          <w:b/>
          <w:bCs/>
          <w:sz w:val="24"/>
          <w:szCs w:val="24"/>
        </w:rPr>
        <w:t xml:space="preserve"> </w:t>
      </w:r>
      <w:r w:rsidRPr="00B44B01">
        <w:rPr>
          <w:rFonts w:ascii="Calibri" w:hAnsi="Calibri" w:cs="Calibri"/>
          <w:sz w:val="24"/>
          <w:szCs w:val="24"/>
          <w:highlight w:val="yellow"/>
        </w:rPr>
        <w:t>(</w:t>
      </w:r>
      <w:r w:rsidR="00E946A6">
        <w:rPr>
          <w:rFonts w:ascii="Calibri" w:hAnsi="Calibri" w:cs="Calibri"/>
          <w:i/>
          <w:iCs/>
          <w:sz w:val="24"/>
          <w:szCs w:val="24"/>
          <w:highlight w:val="yellow"/>
        </w:rPr>
        <w:t>Insert l</w:t>
      </w:r>
      <w:r w:rsidRPr="00B44B01">
        <w:rPr>
          <w:rFonts w:ascii="Calibri" w:hAnsi="Calibri" w:cs="Calibri"/>
          <w:i/>
          <w:iCs/>
          <w:sz w:val="24"/>
          <w:szCs w:val="24"/>
          <w:highlight w:val="yellow"/>
        </w:rPr>
        <w:t>ink to Environmental Cleaning policy</w:t>
      </w:r>
      <w:r w:rsidRPr="00B44B01">
        <w:rPr>
          <w:rFonts w:ascii="Calibri" w:hAnsi="Calibri" w:cs="Calibri"/>
          <w:sz w:val="24"/>
          <w:szCs w:val="24"/>
          <w:highlight w:val="yellow"/>
        </w:rPr>
        <w:t>)</w:t>
      </w:r>
    </w:p>
    <w:p w14:paraId="378F5EC0" w14:textId="5B64AD59" w:rsidR="0002211E" w:rsidRPr="002246BA" w:rsidRDefault="0002211E" w:rsidP="00B73E9A">
      <w:pPr>
        <w:pStyle w:val="ListParagraph"/>
        <w:numPr>
          <w:ilvl w:val="1"/>
          <w:numId w:val="4"/>
        </w:numPr>
        <w:spacing w:after="0" w:line="240" w:lineRule="auto"/>
        <w:jc w:val="both"/>
        <w:rPr>
          <w:rFonts w:ascii="Calibri" w:hAnsi="Calibri" w:cs="Calibri"/>
          <w:b/>
          <w:bCs/>
          <w:sz w:val="24"/>
          <w:szCs w:val="24"/>
        </w:rPr>
      </w:pPr>
      <w:r w:rsidRPr="002246BA">
        <w:rPr>
          <w:rFonts w:ascii="Calibri" w:hAnsi="Calibri" w:cs="Calibri"/>
          <w:sz w:val="24"/>
          <w:szCs w:val="24"/>
        </w:rPr>
        <w:t xml:space="preserve">Regular cleaning and disinfection of surfaces in the center helps prevent the spread of germs. </w:t>
      </w:r>
    </w:p>
    <w:p w14:paraId="1232BBC7" w14:textId="5C37AFBE" w:rsidR="0002211E" w:rsidRPr="002246BA" w:rsidRDefault="0002211E" w:rsidP="00B73E9A">
      <w:pPr>
        <w:pStyle w:val="ListParagraph"/>
        <w:numPr>
          <w:ilvl w:val="0"/>
          <w:numId w:val="18"/>
        </w:numPr>
        <w:spacing w:after="0" w:line="240" w:lineRule="auto"/>
        <w:ind w:left="2160"/>
        <w:jc w:val="both"/>
        <w:rPr>
          <w:rFonts w:ascii="Calibri" w:hAnsi="Calibri" w:cs="Calibri"/>
          <w:sz w:val="24"/>
          <w:szCs w:val="24"/>
        </w:rPr>
      </w:pPr>
      <w:r w:rsidRPr="002246BA">
        <w:rPr>
          <w:rFonts w:ascii="Calibri" w:hAnsi="Calibri" w:cs="Calibri"/>
          <w:sz w:val="24"/>
          <w:szCs w:val="24"/>
        </w:rPr>
        <w:t>Cleaning of all surfaces occurs routinely</w:t>
      </w:r>
      <w:r w:rsidR="006E30A8">
        <w:rPr>
          <w:rFonts w:ascii="Calibri" w:hAnsi="Calibri" w:cs="Calibri"/>
          <w:sz w:val="24"/>
          <w:szCs w:val="24"/>
        </w:rPr>
        <w:t>.</w:t>
      </w:r>
      <w:r w:rsidRPr="002246BA">
        <w:rPr>
          <w:rFonts w:ascii="Calibri" w:hAnsi="Calibri" w:cs="Calibri"/>
          <w:sz w:val="24"/>
          <w:szCs w:val="24"/>
        </w:rPr>
        <w:t xml:space="preserve"> </w:t>
      </w:r>
    </w:p>
    <w:p w14:paraId="3F5A7478" w14:textId="5F5DF8AB" w:rsidR="0002211E" w:rsidRPr="002246BA" w:rsidRDefault="0002211E" w:rsidP="00B73E9A">
      <w:pPr>
        <w:pStyle w:val="ListParagraph"/>
        <w:numPr>
          <w:ilvl w:val="0"/>
          <w:numId w:val="18"/>
        </w:numPr>
        <w:spacing w:after="0" w:line="240" w:lineRule="auto"/>
        <w:ind w:left="2160"/>
        <w:jc w:val="both"/>
        <w:rPr>
          <w:rFonts w:ascii="Calibri" w:hAnsi="Calibri" w:cs="Calibri"/>
          <w:sz w:val="24"/>
          <w:szCs w:val="24"/>
        </w:rPr>
      </w:pPr>
      <w:r w:rsidRPr="002246BA">
        <w:rPr>
          <w:rFonts w:ascii="Calibri" w:hAnsi="Calibri" w:cs="Calibri"/>
          <w:sz w:val="24"/>
          <w:szCs w:val="24"/>
        </w:rPr>
        <w:t>Sanitizing of all surfaces occurs routinely</w:t>
      </w:r>
      <w:r w:rsidR="006E30A8">
        <w:rPr>
          <w:rFonts w:ascii="Calibri" w:hAnsi="Calibri" w:cs="Calibri"/>
          <w:sz w:val="24"/>
          <w:szCs w:val="24"/>
        </w:rPr>
        <w:t>.</w:t>
      </w:r>
    </w:p>
    <w:p w14:paraId="0C32FBC2" w14:textId="3319A07F" w:rsidR="0002211E" w:rsidRPr="002246BA" w:rsidRDefault="0002211E" w:rsidP="00B73E9A">
      <w:pPr>
        <w:pStyle w:val="ListParagraph"/>
        <w:numPr>
          <w:ilvl w:val="0"/>
          <w:numId w:val="18"/>
        </w:numPr>
        <w:spacing w:after="0" w:line="240" w:lineRule="auto"/>
        <w:ind w:left="2160"/>
        <w:jc w:val="both"/>
        <w:rPr>
          <w:rFonts w:ascii="Calibri" w:hAnsi="Calibri" w:cs="Calibri"/>
          <w:sz w:val="24"/>
          <w:szCs w:val="24"/>
        </w:rPr>
      </w:pPr>
      <w:r w:rsidRPr="002246BA">
        <w:rPr>
          <w:rFonts w:ascii="Calibri" w:hAnsi="Calibri" w:cs="Calibri"/>
          <w:sz w:val="24"/>
          <w:szCs w:val="24"/>
        </w:rPr>
        <w:t>Disinfection is performed routinely using an FDA approved product for use against COVID-19</w:t>
      </w:r>
      <w:r w:rsidR="006E30A8">
        <w:rPr>
          <w:rFonts w:ascii="Calibri" w:hAnsi="Calibri" w:cs="Calibri"/>
          <w:sz w:val="24"/>
          <w:szCs w:val="24"/>
        </w:rPr>
        <w:t>.</w:t>
      </w:r>
    </w:p>
    <w:p w14:paraId="5540BF06" w14:textId="77777777" w:rsidR="00282A61" w:rsidRDefault="0002211E" w:rsidP="00B73E9A">
      <w:pPr>
        <w:pStyle w:val="ListParagraph"/>
        <w:numPr>
          <w:ilvl w:val="0"/>
          <w:numId w:val="4"/>
        </w:numPr>
        <w:spacing w:after="0" w:line="240" w:lineRule="auto"/>
        <w:jc w:val="both"/>
        <w:rPr>
          <w:rFonts w:ascii="Calibri" w:hAnsi="Calibri" w:cs="Calibri"/>
          <w:sz w:val="24"/>
          <w:szCs w:val="24"/>
        </w:rPr>
      </w:pPr>
      <w:r w:rsidRPr="00282A61">
        <w:rPr>
          <w:rFonts w:ascii="Calibri" w:hAnsi="Calibri" w:cs="Calibri"/>
          <w:sz w:val="24"/>
          <w:szCs w:val="24"/>
        </w:rPr>
        <w:t xml:space="preserve">Air Quality/Ventilation </w:t>
      </w:r>
    </w:p>
    <w:p w14:paraId="16C5890F" w14:textId="48ED5E20" w:rsidR="0002211E" w:rsidRPr="00282A61" w:rsidRDefault="0002211E" w:rsidP="00B73E9A">
      <w:pPr>
        <w:pStyle w:val="ListParagraph"/>
        <w:numPr>
          <w:ilvl w:val="1"/>
          <w:numId w:val="4"/>
        </w:numPr>
        <w:spacing w:after="0" w:line="240" w:lineRule="auto"/>
        <w:jc w:val="both"/>
        <w:rPr>
          <w:rFonts w:ascii="Calibri" w:hAnsi="Calibri" w:cs="Calibri"/>
          <w:sz w:val="24"/>
          <w:szCs w:val="24"/>
        </w:rPr>
      </w:pPr>
      <w:r w:rsidRPr="00282A61">
        <w:rPr>
          <w:rFonts w:ascii="Calibri" w:hAnsi="Calibri" w:cs="Calibri"/>
          <w:color w:val="000000"/>
          <w:sz w:val="24"/>
          <w:szCs w:val="24"/>
          <w:shd w:val="clear" w:color="auto" w:fill="FFFFFF"/>
        </w:rPr>
        <w:t>Airborne viral particles spread between people more readily indoors than outdoors. Indoors, the concentration of viral particles is often higher than outdoors. Protective indoor ventilation practices can reduce the airborne viral concentrations and the overall viral exposure to occupants.</w:t>
      </w:r>
    </w:p>
    <w:p w14:paraId="3327AFC2" w14:textId="77777777" w:rsidR="0002211E" w:rsidRPr="002246BA" w:rsidRDefault="0002211E" w:rsidP="00B73E9A">
      <w:pPr>
        <w:pStyle w:val="ListParagraph"/>
        <w:numPr>
          <w:ilvl w:val="0"/>
          <w:numId w:val="10"/>
        </w:numPr>
        <w:spacing w:after="0" w:line="240" w:lineRule="auto"/>
        <w:jc w:val="both"/>
        <w:rPr>
          <w:rFonts w:ascii="Calibri" w:hAnsi="Calibri" w:cs="Calibri"/>
          <w:sz w:val="24"/>
          <w:szCs w:val="24"/>
        </w:rPr>
      </w:pPr>
      <w:r w:rsidRPr="002246BA">
        <w:rPr>
          <w:rFonts w:ascii="Calibri" w:hAnsi="Calibri" w:cs="Calibri"/>
          <w:sz w:val="24"/>
          <w:szCs w:val="24"/>
        </w:rPr>
        <w:t xml:space="preserve">Ensure through regular checks that the HVAC systems provide at least the minimum outdoor air ventilation requirements in accordance with design codes. </w:t>
      </w:r>
    </w:p>
    <w:p w14:paraId="148E7EDE" w14:textId="77777777" w:rsidR="0002211E" w:rsidRPr="002246BA" w:rsidRDefault="0002211E" w:rsidP="0002211E">
      <w:pPr>
        <w:pStyle w:val="ListParagraph"/>
        <w:spacing w:after="0" w:line="240" w:lineRule="auto"/>
        <w:rPr>
          <w:rFonts w:ascii="Calibri" w:hAnsi="Calibri" w:cs="Calibri"/>
          <w:b/>
          <w:bCs/>
          <w:sz w:val="24"/>
          <w:szCs w:val="24"/>
        </w:rPr>
      </w:pPr>
    </w:p>
    <w:p w14:paraId="39A5D8E0" w14:textId="77777777" w:rsidR="0002211E" w:rsidRPr="002246BA" w:rsidRDefault="0002211E" w:rsidP="0002211E">
      <w:pPr>
        <w:spacing w:after="0" w:line="240" w:lineRule="auto"/>
        <w:rPr>
          <w:rFonts w:ascii="Calibri" w:hAnsi="Calibri" w:cs="Calibri"/>
          <w:color w:val="006DB7"/>
          <w:sz w:val="24"/>
          <w:szCs w:val="24"/>
        </w:rPr>
      </w:pPr>
      <w:r w:rsidRPr="002246BA">
        <w:rPr>
          <w:rFonts w:ascii="Calibri" w:eastAsia="Times New Roman" w:hAnsi="Calibri" w:cs="Calibri"/>
          <w:b/>
          <w:bCs/>
          <w:color w:val="006DB7"/>
          <w:sz w:val="24"/>
          <w:szCs w:val="24"/>
        </w:rPr>
        <w:t>Guidelines and Resources for Policy/Procedure Development</w:t>
      </w:r>
    </w:p>
    <w:p w14:paraId="2A7DD521" w14:textId="77777777" w:rsidR="0002211E" w:rsidRPr="002246BA" w:rsidRDefault="0002211E" w:rsidP="0002211E">
      <w:pPr>
        <w:spacing w:after="0" w:line="240" w:lineRule="auto"/>
        <w:rPr>
          <w:rFonts w:ascii="Calibri" w:hAnsi="Calibri" w:cs="Calibri"/>
          <w:sz w:val="24"/>
          <w:szCs w:val="24"/>
        </w:rPr>
      </w:pPr>
    </w:p>
    <w:p w14:paraId="38661EF7" w14:textId="005C93B5" w:rsidR="0002211E" w:rsidRPr="00A252A6" w:rsidRDefault="00000000" w:rsidP="00757289">
      <w:pPr>
        <w:pStyle w:val="ListParagraph"/>
        <w:numPr>
          <w:ilvl w:val="0"/>
          <w:numId w:val="19"/>
        </w:numPr>
        <w:spacing w:after="0" w:line="240" w:lineRule="auto"/>
        <w:rPr>
          <w:rFonts w:ascii="Calibri" w:hAnsi="Calibri" w:cs="Calibri"/>
          <w:color w:val="006DB7"/>
          <w:sz w:val="24"/>
          <w:szCs w:val="24"/>
        </w:rPr>
      </w:pPr>
      <w:hyperlink r:id="rId10" w:history="1">
        <w:r w:rsidR="009C3286" w:rsidRPr="00A252A6">
          <w:rPr>
            <w:rStyle w:val="Hyperlink"/>
            <w:rFonts w:ascii="Calibri" w:hAnsi="Calibri" w:cs="Calibri"/>
            <w:color w:val="006DB7"/>
            <w:sz w:val="24"/>
            <w:szCs w:val="24"/>
          </w:rPr>
          <w:t>Respiratory Virus Guidance | CDC</w:t>
        </w:r>
      </w:hyperlink>
    </w:p>
    <w:p w14:paraId="40BECA9D" w14:textId="6A012C74" w:rsidR="0002211E" w:rsidRPr="00A252A6" w:rsidRDefault="00000000" w:rsidP="00757289">
      <w:pPr>
        <w:pStyle w:val="ListParagraph"/>
        <w:numPr>
          <w:ilvl w:val="0"/>
          <w:numId w:val="19"/>
        </w:numPr>
        <w:spacing w:after="0" w:line="240" w:lineRule="auto"/>
        <w:rPr>
          <w:rFonts w:ascii="Calibri" w:hAnsi="Calibri" w:cs="Calibri"/>
          <w:color w:val="006DB7"/>
          <w:sz w:val="24"/>
          <w:szCs w:val="24"/>
        </w:rPr>
      </w:pPr>
      <w:hyperlink r:id="rId11" w:history="1">
        <w:r w:rsidR="0002211E" w:rsidRPr="00A252A6">
          <w:rPr>
            <w:rStyle w:val="Hyperlink"/>
            <w:rFonts w:ascii="Calibri" w:hAnsi="Calibri" w:cs="Calibri"/>
            <w:color w:val="006DB7"/>
            <w:sz w:val="24"/>
            <w:szCs w:val="24"/>
          </w:rPr>
          <w:t>How to Protect Yourself and Others | CDC</w:t>
        </w:r>
      </w:hyperlink>
    </w:p>
    <w:p w14:paraId="726FBD8D" w14:textId="5D3BB5BC" w:rsidR="0002211E" w:rsidRPr="00A252A6" w:rsidRDefault="00000000" w:rsidP="00757289">
      <w:pPr>
        <w:pStyle w:val="ListParagraph"/>
        <w:numPr>
          <w:ilvl w:val="0"/>
          <w:numId w:val="19"/>
        </w:numPr>
        <w:spacing w:after="0" w:line="240" w:lineRule="auto"/>
        <w:rPr>
          <w:rFonts w:ascii="Calibri" w:hAnsi="Calibri" w:cs="Calibri"/>
          <w:color w:val="006DB7"/>
          <w:sz w:val="24"/>
          <w:szCs w:val="24"/>
        </w:rPr>
      </w:pPr>
      <w:hyperlink r:id="rId12">
        <w:r w:rsidR="0002211E" w:rsidRPr="00A252A6">
          <w:rPr>
            <w:rStyle w:val="Hyperlink"/>
            <w:rFonts w:ascii="Calibri" w:hAnsi="Calibri" w:cs="Calibri"/>
            <w:color w:val="006DB7"/>
            <w:sz w:val="24"/>
            <w:szCs w:val="24"/>
          </w:rPr>
          <w:t>COVID-19 Guidance for Adult Day Services Centers | CDC</w:t>
        </w:r>
      </w:hyperlink>
    </w:p>
    <w:p w14:paraId="620C9096" w14:textId="34FBBF46" w:rsidR="0002211E" w:rsidRPr="00A252A6" w:rsidRDefault="00000000" w:rsidP="00757289">
      <w:pPr>
        <w:pStyle w:val="ListParagraph"/>
        <w:numPr>
          <w:ilvl w:val="0"/>
          <w:numId w:val="19"/>
        </w:numPr>
        <w:spacing w:after="0" w:line="240" w:lineRule="auto"/>
        <w:rPr>
          <w:rFonts w:ascii="Calibri" w:hAnsi="Calibri" w:cs="Calibri"/>
          <w:color w:val="006DB7"/>
          <w:sz w:val="24"/>
          <w:szCs w:val="24"/>
        </w:rPr>
      </w:pPr>
      <w:hyperlink r:id="rId13" w:history="1">
        <w:r w:rsidR="0002211E" w:rsidRPr="00A252A6">
          <w:rPr>
            <w:rStyle w:val="Hyperlink"/>
            <w:rFonts w:ascii="Calibri" w:hAnsi="Calibri" w:cs="Calibri"/>
            <w:color w:val="006DB7"/>
            <w:sz w:val="24"/>
            <w:szCs w:val="24"/>
          </w:rPr>
          <w:t>Cleaning, Disinfecting, and Ventilation | CDC</w:t>
        </w:r>
      </w:hyperlink>
    </w:p>
    <w:p w14:paraId="1713AB74" w14:textId="4042F69B" w:rsidR="0002211E" w:rsidRPr="00A252A6" w:rsidRDefault="00000000" w:rsidP="00757289">
      <w:pPr>
        <w:pStyle w:val="ListParagraph"/>
        <w:numPr>
          <w:ilvl w:val="0"/>
          <w:numId w:val="19"/>
        </w:numPr>
        <w:spacing w:after="0" w:line="240" w:lineRule="auto"/>
        <w:rPr>
          <w:rFonts w:ascii="Calibri" w:hAnsi="Calibri" w:cs="Calibri"/>
          <w:color w:val="006DB7"/>
          <w:sz w:val="24"/>
          <w:szCs w:val="24"/>
        </w:rPr>
      </w:pPr>
      <w:hyperlink r:id="rId14">
        <w:r w:rsidR="0002211E" w:rsidRPr="00A252A6">
          <w:rPr>
            <w:rStyle w:val="Hyperlink"/>
            <w:rFonts w:ascii="Calibri" w:hAnsi="Calibri" w:cs="Calibri"/>
            <w:color w:val="006DB7"/>
            <w:sz w:val="24"/>
            <w:szCs w:val="24"/>
          </w:rPr>
          <w:t>About List N: Disinfectants for Coronavirus (COVID-19) | US EPA</w:t>
        </w:r>
      </w:hyperlink>
    </w:p>
    <w:p w14:paraId="68A53643" w14:textId="5CD5E9B2" w:rsidR="0002211E" w:rsidRPr="00A252A6" w:rsidRDefault="00000000" w:rsidP="00757289">
      <w:pPr>
        <w:pStyle w:val="ListParagraph"/>
        <w:numPr>
          <w:ilvl w:val="0"/>
          <w:numId w:val="19"/>
        </w:numPr>
        <w:spacing w:after="0" w:line="240" w:lineRule="auto"/>
        <w:rPr>
          <w:rFonts w:ascii="Calibri" w:hAnsi="Calibri" w:cs="Calibri"/>
          <w:color w:val="006DB7"/>
          <w:sz w:val="24"/>
          <w:szCs w:val="24"/>
        </w:rPr>
      </w:pPr>
      <w:hyperlink r:id="rId15" w:history="1">
        <w:r w:rsidR="00075ED6" w:rsidRPr="00A252A6">
          <w:rPr>
            <w:rStyle w:val="Hyperlink"/>
            <w:rFonts w:ascii="Calibri" w:hAnsi="Calibri" w:cs="Calibri"/>
            <w:color w:val="006DB7"/>
            <w:sz w:val="24"/>
            <w:szCs w:val="24"/>
          </w:rPr>
          <w:t>Virginia Reportable Disease List | VDH</w:t>
        </w:r>
      </w:hyperlink>
    </w:p>
    <w:p w14:paraId="251FA03A" w14:textId="1D63BAE6" w:rsidR="0002211E" w:rsidRPr="00A252A6" w:rsidRDefault="00000000" w:rsidP="00757289">
      <w:pPr>
        <w:pStyle w:val="ListParagraph"/>
        <w:numPr>
          <w:ilvl w:val="0"/>
          <w:numId w:val="19"/>
        </w:numPr>
        <w:spacing w:after="0" w:line="240" w:lineRule="auto"/>
        <w:rPr>
          <w:rStyle w:val="Hyperlink"/>
          <w:rFonts w:ascii="Calibri" w:hAnsi="Calibri" w:cs="Calibri"/>
          <w:color w:val="006DB7"/>
          <w:sz w:val="24"/>
          <w:szCs w:val="24"/>
        </w:rPr>
      </w:pPr>
      <w:hyperlink r:id="rId16">
        <w:r w:rsidR="00D160D6" w:rsidRPr="00A252A6">
          <w:rPr>
            <w:rStyle w:val="Hyperlink"/>
            <w:rFonts w:ascii="Calibri" w:hAnsi="Calibri" w:cs="Calibri"/>
            <w:color w:val="006DB7"/>
            <w:sz w:val="24"/>
            <w:szCs w:val="24"/>
          </w:rPr>
          <w:t>COVID-19 Testing - Coronavirus | VDH</w:t>
        </w:r>
      </w:hyperlink>
    </w:p>
    <w:p w14:paraId="49529C86" w14:textId="1EFEA109" w:rsidR="0002211E" w:rsidRPr="00A252A6" w:rsidRDefault="00000000" w:rsidP="00757289">
      <w:pPr>
        <w:pStyle w:val="ListParagraph"/>
        <w:numPr>
          <w:ilvl w:val="0"/>
          <w:numId w:val="19"/>
        </w:numPr>
        <w:spacing w:after="0" w:line="240" w:lineRule="auto"/>
        <w:rPr>
          <w:rFonts w:ascii="Calibri" w:hAnsi="Calibri" w:cs="Calibri"/>
          <w:color w:val="006DB7"/>
          <w:sz w:val="24"/>
          <w:szCs w:val="24"/>
        </w:rPr>
      </w:pPr>
      <w:hyperlink r:id="rId17">
        <w:r w:rsidR="0002211E" w:rsidRPr="00A252A6">
          <w:rPr>
            <w:rStyle w:val="Hyperlink"/>
            <w:rFonts w:ascii="Calibri" w:hAnsi="Calibri" w:cs="Calibri"/>
            <w:color w:val="006DB7"/>
            <w:sz w:val="24"/>
            <w:szCs w:val="24"/>
          </w:rPr>
          <w:t>COVID-19 Testing: What You Need to Know | CDC</w:t>
        </w:r>
      </w:hyperlink>
    </w:p>
    <w:p w14:paraId="014B9727" w14:textId="6D526F23" w:rsidR="0002211E" w:rsidRPr="00A252A6" w:rsidRDefault="00000000" w:rsidP="00757289">
      <w:pPr>
        <w:pStyle w:val="ListParagraph"/>
        <w:numPr>
          <w:ilvl w:val="0"/>
          <w:numId w:val="19"/>
        </w:numPr>
        <w:spacing w:after="0" w:line="240" w:lineRule="auto"/>
        <w:rPr>
          <w:rFonts w:ascii="Calibri" w:hAnsi="Calibri" w:cs="Calibri"/>
          <w:color w:val="006DB7"/>
          <w:sz w:val="24"/>
          <w:szCs w:val="24"/>
        </w:rPr>
      </w:pPr>
      <w:hyperlink r:id="rId18" w:history="1">
        <w:r w:rsidR="0002211E" w:rsidRPr="00A252A6">
          <w:rPr>
            <w:rStyle w:val="Hyperlink"/>
            <w:rFonts w:ascii="Calibri" w:hAnsi="Calibri" w:cs="Calibri"/>
            <w:color w:val="006DB7"/>
            <w:sz w:val="24"/>
            <w:szCs w:val="24"/>
          </w:rPr>
          <w:t>2024 Interim Infection Prevention and Control Recommendation for Healthcare Personnel During the Coronavirus Disease 2019 (COVID-19) Pandemic</w:t>
        </w:r>
        <w:r w:rsidR="00A252A6" w:rsidRPr="00A252A6">
          <w:rPr>
            <w:rStyle w:val="Hyperlink"/>
            <w:rFonts w:ascii="Calibri" w:hAnsi="Calibri" w:cs="Calibri"/>
            <w:color w:val="006DB7"/>
            <w:sz w:val="24"/>
            <w:szCs w:val="24"/>
          </w:rPr>
          <w:t xml:space="preserve"> | CDC</w:t>
        </w:r>
      </w:hyperlink>
    </w:p>
    <w:p w14:paraId="4BF257CF" w14:textId="77777777" w:rsidR="0002211E" w:rsidRPr="002246BA" w:rsidRDefault="0002211E" w:rsidP="0002211E">
      <w:pPr>
        <w:spacing w:after="0" w:line="240" w:lineRule="auto"/>
        <w:rPr>
          <w:rFonts w:ascii="Calibri" w:hAnsi="Calibri" w:cs="Calibri"/>
        </w:rPr>
      </w:pPr>
    </w:p>
    <w:p w14:paraId="2B1F7339" w14:textId="77777777" w:rsidR="0002211E" w:rsidRPr="002246BA" w:rsidRDefault="0002211E" w:rsidP="0002211E">
      <w:pPr>
        <w:spacing w:after="0" w:line="240" w:lineRule="auto"/>
        <w:rPr>
          <w:rFonts w:ascii="Calibri" w:hAnsi="Calibri" w:cs="Calibri"/>
        </w:rPr>
      </w:pPr>
    </w:p>
    <w:p w14:paraId="4454154A" w14:textId="77777777" w:rsidR="00715F2E" w:rsidRDefault="00715F2E" w:rsidP="0002211E">
      <w:pPr>
        <w:spacing w:after="0" w:line="240" w:lineRule="auto"/>
        <w:rPr>
          <w:rFonts w:ascii="Calibri" w:hAnsi="Calibri" w:cs="Calibri"/>
          <w:b/>
          <w:bCs/>
          <w:color w:val="006DB7"/>
          <w:sz w:val="24"/>
          <w:szCs w:val="24"/>
          <w:highlight w:val="yellow"/>
          <w:u w:val="single"/>
        </w:rPr>
      </w:pPr>
    </w:p>
    <w:p w14:paraId="67B7D894" w14:textId="77777777" w:rsidR="00715F2E" w:rsidRDefault="00715F2E" w:rsidP="0002211E">
      <w:pPr>
        <w:spacing w:after="0" w:line="240" w:lineRule="auto"/>
        <w:rPr>
          <w:rFonts w:ascii="Calibri" w:hAnsi="Calibri" w:cs="Calibri"/>
          <w:b/>
          <w:bCs/>
          <w:color w:val="006DB7"/>
          <w:sz w:val="24"/>
          <w:szCs w:val="24"/>
          <w:highlight w:val="yellow"/>
          <w:u w:val="single"/>
        </w:rPr>
      </w:pPr>
    </w:p>
    <w:p w14:paraId="016C6D49" w14:textId="77777777" w:rsidR="00715F2E" w:rsidRDefault="00715F2E" w:rsidP="0002211E">
      <w:pPr>
        <w:spacing w:after="0" w:line="240" w:lineRule="auto"/>
        <w:rPr>
          <w:rFonts w:ascii="Calibri" w:hAnsi="Calibri" w:cs="Calibri"/>
          <w:b/>
          <w:bCs/>
          <w:color w:val="006DB7"/>
          <w:sz w:val="24"/>
          <w:szCs w:val="24"/>
          <w:highlight w:val="yellow"/>
          <w:u w:val="single"/>
        </w:rPr>
      </w:pPr>
    </w:p>
    <w:p w14:paraId="74FCF8A2" w14:textId="77777777" w:rsidR="00715F2E" w:rsidRDefault="00715F2E" w:rsidP="0002211E">
      <w:pPr>
        <w:spacing w:after="0" w:line="240" w:lineRule="auto"/>
        <w:rPr>
          <w:rFonts w:ascii="Calibri" w:hAnsi="Calibri" w:cs="Calibri"/>
          <w:b/>
          <w:bCs/>
          <w:color w:val="006DB7"/>
          <w:sz w:val="24"/>
          <w:szCs w:val="24"/>
          <w:highlight w:val="yellow"/>
          <w:u w:val="single"/>
        </w:rPr>
      </w:pPr>
    </w:p>
    <w:p w14:paraId="70941A89" w14:textId="37A94D08" w:rsidR="0002211E" w:rsidRPr="00327D2F" w:rsidRDefault="0002211E" w:rsidP="0002211E">
      <w:pPr>
        <w:spacing w:after="0" w:line="240" w:lineRule="auto"/>
        <w:rPr>
          <w:rFonts w:ascii="Calibri" w:hAnsi="Calibri" w:cs="Calibri"/>
          <w:color w:val="006DB7"/>
          <w:sz w:val="24"/>
          <w:szCs w:val="24"/>
          <w:u w:val="single"/>
        </w:rPr>
      </w:pPr>
      <w:r w:rsidRPr="00327D2F">
        <w:rPr>
          <w:rFonts w:ascii="Calibri" w:hAnsi="Calibri" w:cs="Calibri"/>
          <w:b/>
          <w:bCs/>
          <w:color w:val="006DB7"/>
          <w:sz w:val="24"/>
          <w:szCs w:val="24"/>
          <w:highlight w:val="yellow"/>
          <w:u w:val="single"/>
        </w:rPr>
        <w:lastRenderedPageBreak/>
        <w:t>Notes/Recommendations</w:t>
      </w:r>
    </w:p>
    <w:p w14:paraId="7CCAE8E3" w14:textId="30D9B776" w:rsidR="0002211E" w:rsidRPr="006A2E86" w:rsidRDefault="0002211E" w:rsidP="00BF7882">
      <w:pPr>
        <w:pStyle w:val="ListParagraph"/>
        <w:numPr>
          <w:ilvl w:val="0"/>
          <w:numId w:val="1"/>
        </w:numPr>
        <w:spacing w:after="0" w:line="240" w:lineRule="auto"/>
        <w:jc w:val="both"/>
        <w:rPr>
          <w:rFonts w:ascii="Calibri" w:hAnsi="Calibri" w:cs="Calibri"/>
          <w:sz w:val="24"/>
          <w:szCs w:val="24"/>
        </w:rPr>
      </w:pPr>
      <w:r w:rsidRPr="006A2E86">
        <w:rPr>
          <w:rFonts w:ascii="Calibri" w:hAnsi="Calibri" w:cs="Calibri"/>
          <w:sz w:val="24"/>
          <w:szCs w:val="24"/>
        </w:rPr>
        <w:t>Describe additional language and/or best practices a center can incorporate into their policies related to:</w:t>
      </w:r>
    </w:p>
    <w:p w14:paraId="52D33740" w14:textId="77777777" w:rsidR="0002211E" w:rsidRPr="006A2E86" w:rsidRDefault="0002211E" w:rsidP="00BF7882">
      <w:pPr>
        <w:pStyle w:val="ListParagraph"/>
        <w:numPr>
          <w:ilvl w:val="1"/>
          <w:numId w:val="1"/>
        </w:numPr>
        <w:spacing w:after="0" w:line="240" w:lineRule="auto"/>
        <w:jc w:val="both"/>
        <w:rPr>
          <w:rFonts w:ascii="Calibri" w:hAnsi="Calibri" w:cs="Calibri"/>
          <w:sz w:val="24"/>
          <w:szCs w:val="24"/>
        </w:rPr>
      </w:pPr>
      <w:r w:rsidRPr="006A2E86">
        <w:rPr>
          <w:rFonts w:ascii="Calibri" w:hAnsi="Calibri" w:cs="Calibri"/>
          <w:sz w:val="24"/>
          <w:szCs w:val="24"/>
        </w:rPr>
        <w:t>Participant education</w:t>
      </w:r>
    </w:p>
    <w:p w14:paraId="0BFB80FF" w14:textId="77777777" w:rsidR="0002211E" w:rsidRPr="006A2E86" w:rsidRDefault="0002211E" w:rsidP="00BF7882">
      <w:pPr>
        <w:pStyle w:val="ListParagraph"/>
        <w:numPr>
          <w:ilvl w:val="1"/>
          <w:numId w:val="1"/>
        </w:numPr>
        <w:spacing w:after="0" w:line="240" w:lineRule="auto"/>
        <w:jc w:val="both"/>
        <w:rPr>
          <w:rFonts w:ascii="Calibri" w:hAnsi="Calibri" w:cs="Calibri"/>
          <w:sz w:val="24"/>
          <w:szCs w:val="24"/>
        </w:rPr>
      </w:pPr>
      <w:r w:rsidRPr="006A2E86">
        <w:rPr>
          <w:rFonts w:ascii="Calibri" w:hAnsi="Calibri" w:cs="Calibri"/>
          <w:sz w:val="24"/>
          <w:szCs w:val="24"/>
        </w:rPr>
        <w:t>Vaccination information to participants</w:t>
      </w:r>
    </w:p>
    <w:p w14:paraId="23EFCD6E" w14:textId="77777777" w:rsidR="0002211E" w:rsidRPr="006A2E86" w:rsidRDefault="0002211E" w:rsidP="00BF7882">
      <w:pPr>
        <w:pStyle w:val="ListParagraph"/>
        <w:numPr>
          <w:ilvl w:val="0"/>
          <w:numId w:val="1"/>
        </w:numPr>
        <w:spacing w:after="0" w:line="240" w:lineRule="auto"/>
        <w:jc w:val="both"/>
        <w:rPr>
          <w:rFonts w:ascii="Calibri" w:hAnsi="Calibri" w:cs="Calibri"/>
          <w:sz w:val="24"/>
          <w:szCs w:val="24"/>
        </w:rPr>
      </w:pPr>
      <w:r w:rsidRPr="006A2E86">
        <w:rPr>
          <w:rFonts w:ascii="Calibri" w:hAnsi="Calibri" w:cs="Calibri"/>
          <w:sz w:val="24"/>
          <w:szCs w:val="24"/>
        </w:rPr>
        <w:t xml:space="preserve">The center should consider a surveillance tracking system to document and track symptoms and illness trends among participants and staff. Consider using one of these tracking tools for that purpose: </w:t>
      </w:r>
    </w:p>
    <w:p w14:paraId="41A8B89F" w14:textId="66717C1A" w:rsidR="0002211E" w:rsidRPr="006A2E86" w:rsidRDefault="00000000" w:rsidP="00C16E4D">
      <w:pPr>
        <w:pStyle w:val="ListParagraph"/>
        <w:numPr>
          <w:ilvl w:val="1"/>
          <w:numId w:val="1"/>
        </w:numPr>
        <w:spacing w:after="0" w:line="240" w:lineRule="auto"/>
        <w:rPr>
          <w:rFonts w:ascii="Calibri" w:hAnsi="Calibri" w:cs="Calibri"/>
          <w:sz w:val="24"/>
          <w:szCs w:val="24"/>
        </w:rPr>
      </w:pPr>
      <w:hyperlink r:id="rId19" w:history="1">
        <w:r w:rsidR="00900E2E" w:rsidRPr="00C16E4D">
          <w:rPr>
            <w:rStyle w:val="Hyperlink"/>
            <w:rFonts w:ascii="Calibri" w:hAnsi="Calibri" w:cs="Calibri"/>
            <w:color w:val="006DB7"/>
            <w:sz w:val="24"/>
            <w:szCs w:val="24"/>
          </w:rPr>
          <w:t>Surveillance Tracking Tool for Assisted Living Facilities and Adult Day Care Centers User Guide | HQIN</w:t>
        </w:r>
      </w:hyperlink>
      <w:r w:rsidR="0002211E" w:rsidRPr="006A2E86">
        <w:rPr>
          <w:rFonts w:ascii="Calibri" w:hAnsi="Calibri" w:cs="Calibri"/>
          <w:sz w:val="24"/>
          <w:szCs w:val="24"/>
        </w:rPr>
        <w:t xml:space="preserve"> </w:t>
      </w:r>
    </w:p>
    <w:p w14:paraId="00BF866E" w14:textId="678FF4AA" w:rsidR="0002211E" w:rsidRPr="00F24DA1" w:rsidRDefault="00C16E4D" w:rsidP="00C16E4D">
      <w:pPr>
        <w:pStyle w:val="ListParagraph"/>
        <w:numPr>
          <w:ilvl w:val="1"/>
          <w:numId w:val="1"/>
        </w:numPr>
        <w:spacing w:after="0" w:line="240" w:lineRule="auto"/>
        <w:rPr>
          <w:rStyle w:val="Hyperlink"/>
          <w:rFonts w:ascii="Calibri" w:hAnsi="Calibri" w:cs="Calibri"/>
          <w:color w:val="006DB7"/>
          <w:sz w:val="24"/>
          <w:szCs w:val="24"/>
        </w:rPr>
      </w:pPr>
      <w:r>
        <w:fldChar w:fldCharType="begin"/>
      </w:r>
      <w:r>
        <w:instrText>HYPERLINK "https://view.officeapps.live.com/op/view.aspx?src=https%3A%2F%2Fhqin.org%2Fwp-content%2Fuploads%2F2023%2F10%2FSurveillance-Tracking-Tool_rev10.23.23.xlsx&amp;wdOrigin=BROWSELINK"</w:instrText>
      </w:r>
      <w:r>
        <w:fldChar w:fldCharType="separate"/>
      </w:r>
      <w:r w:rsidR="00F24DA1">
        <w:rPr>
          <w:rStyle w:val="Hyperlink"/>
          <w:rFonts w:ascii="Calibri" w:hAnsi="Calibri" w:cs="Calibri"/>
          <w:color w:val="006DB7"/>
          <w:sz w:val="24"/>
          <w:szCs w:val="24"/>
        </w:rPr>
        <w:fldChar w:fldCharType="begin"/>
      </w:r>
      <w:r w:rsidR="00F24DA1">
        <w:rPr>
          <w:rStyle w:val="Hyperlink"/>
          <w:rFonts w:ascii="Calibri" w:hAnsi="Calibri" w:cs="Calibri"/>
          <w:color w:val="006DB7"/>
          <w:sz w:val="24"/>
          <w:szCs w:val="24"/>
        </w:rPr>
        <w:instrText>HYPERLINK "https://view.officeapps.live.com/op/view.aspx?src=https%3A%2F%2Fhqin.org%2Fwp-content%2Fuploads%2F2023%2F10%2FSurveillance-Tracking-Tool_rev10.23.23.xlsx&amp;wdOrigin=BROWSELINK"</w:instrText>
      </w:r>
      <w:r w:rsidR="00F24DA1">
        <w:rPr>
          <w:rStyle w:val="Hyperlink"/>
          <w:rFonts w:ascii="Calibri" w:hAnsi="Calibri" w:cs="Calibri"/>
          <w:color w:val="006DB7"/>
          <w:sz w:val="24"/>
          <w:szCs w:val="24"/>
        </w:rPr>
      </w:r>
      <w:r w:rsidR="00F24DA1">
        <w:rPr>
          <w:rStyle w:val="Hyperlink"/>
          <w:rFonts w:ascii="Calibri" w:hAnsi="Calibri" w:cs="Calibri"/>
          <w:color w:val="006DB7"/>
          <w:sz w:val="24"/>
          <w:szCs w:val="24"/>
        </w:rPr>
        <w:fldChar w:fldCharType="separate"/>
      </w:r>
      <w:r w:rsidR="0002211E" w:rsidRPr="00F24DA1">
        <w:rPr>
          <w:rStyle w:val="Hyperlink"/>
          <w:rFonts w:ascii="Calibri" w:hAnsi="Calibri" w:cs="Calibri"/>
          <w:color w:val="006DB7"/>
          <w:sz w:val="24"/>
          <w:szCs w:val="24"/>
        </w:rPr>
        <w:t xml:space="preserve">Surveillance Tracking Tool for Assisted Living Facilities and Adult Day Care Centers </w:t>
      </w:r>
      <w:r w:rsidRPr="00F24DA1">
        <w:rPr>
          <w:rStyle w:val="Hyperlink"/>
          <w:rFonts w:ascii="Calibri" w:hAnsi="Calibri" w:cs="Calibri"/>
          <w:color w:val="006DB7"/>
          <w:sz w:val="24"/>
          <w:szCs w:val="24"/>
        </w:rPr>
        <w:t>| HQIN</w:t>
      </w:r>
    </w:p>
    <w:p w14:paraId="3EC3B196" w14:textId="15D6B4C6" w:rsidR="0002211E" w:rsidRPr="002246BA" w:rsidRDefault="00F24DA1" w:rsidP="00BF7882">
      <w:pPr>
        <w:pStyle w:val="ListParagraph"/>
        <w:numPr>
          <w:ilvl w:val="0"/>
          <w:numId w:val="1"/>
        </w:numPr>
        <w:spacing w:after="0" w:line="240" w:lineRule="auto"/>
        <w:jc w:val="both"/>
        <w:rPr>
          <w:rFonts w:ascii="Calibri" w:hAnsi="Calibri" w:cs="Calibri"/>
          <w:sz w:val="24"/>
          <w:szCs w:val="24"/>
        </w:rPr>
      </w:pPr>
      <w:r>
        <w:rPr>
          <w:rStyle w:val="Hyperlink"/>
          <w:rFonts w:ascii="Calibri" w:hAnsi="Calibri" w:cs="Calibri"/>
          <w:color w:val="006DB7"/>
          <w:sz w:val="24"/>
          <w:szCs w:val="24"/>
        </w:rPr>
        <w:fldChar w:fldCharType="end"/>
      </w:r>
      <w:r w:rsidR="00C16E4D">
        <w:fldChar w:fldCharType="end"/>
      </w:r>
      <w:r w:rsidR="0002211E" w:rsidRPr="002246BA">
        <w:rPr>
          <w:rFonts w:ascii="Calibri" w:hAnsi="Calibri" w:cs="Calibri"/>
          <w:sz w:val="24"/>
          <w:szCs w:val="24"/>
        </w:rPr>
        <w:t>Consider providing documented education to participants (in addition to staff) about the availability of vaccines to prevent COVID-19.</w:t>
      </w:r>
    </w:p>
    <w:p w14:paraId="065264B3" w14:textId="775F8C86" w:rsidR="0002211E" w:rsidRPr="00637804" w:rsidRDefault="0002211E" w:rsidP="00BF7882">
      <w:pPr>
        <w:pStyle w:val="ListParagraph"/>
        <w:numPr>
          <w:ilvl w:val="0"/>
          <w:numId w:val="1"/>
        </w:numPr>
        <w:spacing w:after="0" w:line="240" w:lineRule="auto"/>
        <w:jc w:val="both"/>
        <w:rPr>
          <w:rFonts w:ascii="Calibri" w:eastAsia="Calibri" w:hAnsi="Calibri" w:cs="Calibri"/>
          <w:sz w:val="24"/>
          <w:szCs w:val="24"/>
        </w:rPr>
      </w:pPr>
      <w:r w:rsidRPr="00637804">
        <w:rPr>
          <w:rFonts w:ascii="Calibri" w:eastAsia="Segoe UI" w:hAnsi="Calibri" w:cs="Calibri"/>
          <w:sz w:val="24"/>
          <w:szCs w:val="24"/>
        </w:rPr>
        <w:t xml:space="preserve">All sources, standards, guidelines and resources should be verified annually, or more frequently as your center policy dictates, to ensure the most up to date information is provided. </w:t>
      </w:r>
      <w:r w:rsidRPr="00637804">
        <w:rPr>
          <w:rFonts w:ascii="Calibri" w:eastAsia="Calibri" w:hAnsi="Calibri" w:cs="Calibri"/>
          <w:sz w:val="24"/>
          <w:szCs w:val="24"/>
        </w:rPr>
        <w:t xml:space="preserve"> </w:t>
      </w:r>
    </w:p>
    <w:p w14:paraId="60DD118E" w14:textId="77777777" w:rsidR="0002211E" w:rsidRDefault="0002211E" w:rsidP="0002211E">
      <w:pPr>
        <w:spacing w:after="0" w:line="240" w:lineRule="auto"/>
        <w:rPr>
          <w:rFonts w:ascii="Calibri" w:hAnsi="Calibri" w:cs="Calibri"/>
          <w:sz w:val="24"/>
          <w:szCs w:val="24"/>
        </w:rPr>
      </w:pPr>
    </w:p>
    <w:p w14:paraId="22DD147D" w14:textId="77777777" w:rsidR="0002211E" w:rsidRPr="0002211E" w:rsidRDefault="0002211E" w:rsidP="0002211E">
      <w:pPr>
        <w:spacing w:after="0" w:line="240" w:lineRule="auto"/>
        <w:rPr>
          <w:rFonts w:ascii="Calibri" w:hAnsi="Calibri" w:cs="Calibri"/>
          <w:sz w:val="24"/>
          <w:szCs w:val="24"/>
        </w:rPr>
      </w:pPr>
    </w:p>
    <w:sectPr w:rsidR="0002211E" w:rsidRPr="0002211E">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B1A74" w14:textId="77777777" w:rsidR="00CC29FE" w:rsidRDefault="00CC29FE" w:rsidP="0002211E">
      <w:pPr>
        <w:spacing w:after="0" w:line="240" w:lineRule="auto"/>
      </w:pPr>
      <w:r>
        <w:separator/>
      </w:r>
    </w:p>
  </w:endnote>
  <w:endnote w:type="continuationSeparator" w:id="0">
    <w:p w14:paraId="1C93FE58" w14:textId="77777777" w:rsidR="00CC29FE" w:rsidRDefault="00CC29FE" w:rsidP="0002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8582E" w14:textId="77777777" w:rsidR="00CC29FE" w:rsidRDefault="00CC29FE" w:rsidP="0002211E">
      <w:pPr>
        <w:spacing w:after="0" w:line="240" w:lineRule="auto"/>
      </w:pPr>
      <w:r>
        <w:separator/>
      </w:r>
    </w:p>
  </w:footnote>
  <w:footnote w:type="continuationSeparator" w:id="0">
    <w:p w14:paraId="509062CC" w14:textId="77777777" w:rsidR="00CC29FE" w:rsidRDefault="00CC29FE" w:rsidP="00022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A09C1" w14:textId="77777777" w:rsidR="0002211E" w:rsidRPr="00CA6765" w:rsidRDefault="0002211E" w:rsidP="0002211E">
    <w:pPr>
      <w:pStyle w:val="Header"/>
      <w:jc w:val="center"/>
      <w:rPr>
        <w:rFonts w:ascii="Calibri" w:hAnsi="Calibri" w:cs="Calibri"/>
        <w:b/>
        <w:bCs/>
        <w:color w:val="006DB7"/>
        <w:sz w:val="28"/>
        <w:szCs w:val="28"/>
      </w:rPr>
    </w:pPr>
    <w:r w:rsidRPr="00CA6765">
      <w:rPr>
        <w:rFonts w:ascii="Calibri" w:hAnsi="Calibri" w:cs="Calibri"/>
        <w:b/>
        <w:bCs/>
        <w:color w:val="006DB7"/>
        <w:sz w:val="28"/>
        <w:szCs w:val="28"/>
      </w:rPr>
      <w:t>COVID-19 (Respiratory Virus) Policy</w:t>
    </w:r>
  </w:p>
  <w:p w14:paraId="5B7C19BF" w14:textId="77777777" w:rsidR="0002211E" w:rsidRDefault="00022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574"/>
    <w:multiLevelType w:val="hybridMultilevel"/>
    <w:tmpl w:val="0748C5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F53D0"/>
    <w:multiLevelType w:val="hybridMultilevel"/>
    <w:tmpl w:val="15188F6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A2413F"/>
    <w:multiLevelType w:val="hybridMultilevel"/>
    <w:tmpl w:val="A598208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8A"/>
    <w:multiLevelType w:val="hybridMultilevel"/>
    <w:tmpl w:val="51547F3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6D61B3"/>
    <w:multiLevelType w:val="hybridMultilevel"/>
    <w:tmpl w:val="E0223D1E"/>
    <w:lvl w:ilvl="0" w:tplc="26C012FE">
      <w:start w:val="1"/>
      <w:numFmt w:val="bullet"/>
      <w:lvlText w:val="–"/>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1824CF4"/>
    <w:multiLevelType w:val="hybridMultilevel"/>
    <w:tmpl w:val="C72C5D6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3B24D3"/>
    <w:multiLevelType w:val="hybridMultilevel"/>
    <w:tmpl w:val="793455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FA6121"/>
    <w:multiLevelType w:val="hybridMultilevel"/>
    <w:tmpl w:val="DCFE7E96"/>
    <w:lvl w:ilvl="0" w:tplc="FFFFFFFF">
      <w:start w:val="1"/>
      <w:numFmt w:val="bullet"/>
      <w:lvlText w:val="–"/>
      <w:lvlJc w:val="left"/>
      <w:pPr>
        <w:ind w:left="2160" w:hanging="360"/>
      </w:pPr>
      <w:rPr>
        <w:rFonts w:ascii="Courier New" w:hAnsi="Courier New" w:hint="default"/>
      </w:rPr>
    </w:lvl>
    <w:lvl w:ilvl="1" w:tplc="0409000D">
      <w:start w:val="1"/>
      <w:numFmt w:val="bullet"/>
      <w:lvlText w:val=""/>
      <w:lvlJc w:val="left"/>
      <w:pPr>
        <w:ind w:left="2880" w:hanging="360"/>
      </w:pPr>
      <w:rPr>
        <w:rFonts w:ascii="Wingdings" w:hAnsi="Wingdings"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459E1431"/>
    <w:multiLevelType w:val="hybridMultilevel"/>
    <w:tmpl w:val="4784E8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EB7C7B"/>
    <w:multiLevelType w:val="hybridMultilevel"/>
    <w:tmpl w:val="31F6FD74"/>
    <w:lvl w:ilvl="0" w:tplc="26C012FE">
      <w:start w:val="1"/>
      <w:numFmt w:val="bullet"/>
      <w:lvlText w:val="–"/>
      <w:lvlJc w:val="left"/>
      <w:pPr>
        <w:ind w:left="2160" w:hanging="360"/>
      </w:pPr>
      <w:rPr>
        <w:rFonts w:ascii="Courier New" w:hAnsi="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5599295A"/>
    <w:multiLevelType w:val="hybridMultilevel"/>
    <w:tmpl w:val="A12EE9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6B8102D"/>
    <w:multiLevelType w:val="hybridMultilevel"/>
    <w:tmpl w:val="A50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42959"/>
    <w:multiLevelType w:val="hybridMultilevel"/>
    <w:tmpl w:val="67102B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206886"/>
    <w:multiLevelType w:val="hybridMultilevel"/>
    <w:tmpl w:val="04B6F2AE"/>
    <w:lvl w:ilvl="0" w:tplc="04090005">
      <w:start w:val="1"/>
      <w:numFmt w:val="bullet"/>
      <w:lvlText w:val=""/>
      <w:lvlJc w:val="left"/>
      <w:pPr>
        <w:ind w:left="1800" w:hanging="360"/>
      </w:pPr>
      <w:rPr>
        <w:rFonts w:ascii="Wingdings" w:hAnsi="Wingdings" w:hint="default"/>
      </w:rPr>
    </w:lvl>
    <w:lvl w:ilvl="1" w:tplc="26C012FE">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CF6678B"/>
    <w:multiLevelType w:val="hybridMultilevel"/>
    <w:tmpl w:val="3DD6B7FE"/>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6D3305AA"/>
    <w:multiLevelType w:val="hybridMultilevel"/>
    <w:tmpl w:val="E9121F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6827D7"/>
    <w:multiLevelType w:val="hybridMultilevel"/>
    <w:tmpl w:val="2AE061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A3234EC"/>
    <w:multiLevelType w:val="hybridMultilevel"/>
    <w:tmpl w:val="AB5ED9AE"/>
    <w:lvl w:ilvl="0" w:tplc="26C012FE">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AF25BD7"/>
    <w:multiLevelType w:val="hybridMultilevel"/>
    <w:tmpl w:val="07442806"/>
    <w:lvl w:ilvl="0" w:tplc="26C012FE">
      <w:start w:val="1"/>
      <w:numFmt w:val="bullet"/>
      <w:lvlText w:val="–"/>
      <w:lvlJc w:val="left"/>
      <w:pPr>
        <w:ind w:left="1800" w:hanging="360"/>
      </w:pPr>
      <w:rPr>
        <w:rFonts w:ascii="Courier New" w:hAnsi="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32719752">
    <w:abstractNumId w:val="2"/>
  </w:num>
  <w:num w:numId="2" w16cid:durableId="1573734433">
    <w:abstractNumId w:val="15"/>
  </w:num>
  <w:num w:numId="3" w16cid:durableId="1145388562">
    <w:abstractNumId w:val="0"/>
  </w:num>
  <w:num w:numId="4" w16cid:durableId="1171291828">
    <w:abstractNumId w:val="1"/>
  </w:num>
  <w:num w:numId="5" w16cid:durableId="1223370262">
    <w:abstractNumId w:val="6"/>
  </w:num>
  <w:num w:numId="6" w16cid:durableId="1791313359">
    <w:abstractNumId w:val="12"/>
  </w:num>
  <w:num w:numId="7" w16cid:durableId="1898082701">
    <w:abstractNumId w:val="16"/>
  </w:num>
  <w:num w:numId="8" w16cid:durableId="508297982">
    <w:abstractNumId w:val="13"/>
  </w:num>
  <w:num w:numId="9" w16cid:durableId="743066125">
    <w:abstractNumId w:val="3"/>
  </w:num>
  <w:num w:numId="10" w16cid:durableId="1462069857">
    <w:abstractNumId w:val="10"/>
  </w:num>
  <w:num w:numId="11" w16cid:durableId="295796522">
    <w:abstractNumId w:val="4"/>
  </w:num>
  <w:num w:numId="12" w16cid:durableId="2098822537">
    <w:abstractNumId w:val="8"/>
  </w:num>
  <w:num w:numId="13" w16cid:durableId="1615097007">
    <w:abstractNumId w:val="5"/>
  </w:num>
  <w:num w:numId="14" w16cid:durableId="220748936">
    <w:abstractNumId w:val="14"/>
  </w:num>
  <w:num w:numId="15" w16cid:durableId="1223177523">
    <w:abstractNumId w:val="9"/>
  </w:num>
  <w:num w:numId="16" w16cid:durableId="76247390">
    <w:abstractNumId w:val="7"/>
  </w:num>
  <w:num w:numId="17" w16cid:durableId="185095592">
    <w:abstractNumId w:val="17"/>
  </w:num>
  <w:num w:numId="18" w16cid:durableId="151142053">
    <w:abstractNumId w:val="18"/>
  </w:num>
  <w:num w:numId="19" w16cid:durableId="1864048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1E"/>
    <w:rsid w:val="000018A9"/>
    <w:rsid w:val="0002211E"/>
    <w:rsid w:val="00073979"/>
    <w:rsid w:val="00075ED6"/>
    <w:rsid w:val="00107448"/>
    <w:rsid w:val="0015652F"/>
    <w:rsid w:val="00181806"/>
    <w:rsid w:val="001E4B0D"/>
    <w:rsid w:val="001F6B84"/>
    <w:rsid w:val="00216225"/>
    <w:rsid w:val="002169BA"/>
    <w:rsid w:val="00282A61"/>
    <w:rsid w:val="002D5EC5"/>
    <w:rsid w:val="002E4381"/>
    <w:rsid w:val="00327D2F"/>
    <w:rsid w:val="0049014F"/>
    <w:rsid w:val="004B1099"/>
    <w:rsid w:val="004C6F79"/>
    <w:rsid w:val="00512BCB"/>
    <w:rsid w:val="005A26A1"/>
    <w:rsid w:val="005C02D7"/>
    <w:rsid w:val="005D7074"/>
    <w:rsid w:val="00637804"/>
    <w:rsid w:val="006717A5"/>
    <w:rsid w:val="006A2E86"/>
    <w:rsid w:val="006C10E1"/>
    <w:rsid w:val="006C4E60"/>
    <w:rsid w:val="006E30A8"/>
    <w:rsid w:val="00715F2E"/>
    <w:rsid w:val="00757289"/>
    <w:rsid w:val="007670C2"/>
    <w:rsid w:val="007A6808"/>
    <w:rsid w:val="00800B01"/>
    <w:rsid w:val="00801716"/>
    <w:rsid w:val="008A56E0"/>
    <w:rsid w:val="008B0A30"/>
    <w:rsid w:val="00900E2E"/>
    <w:rsid w:val="0093696E"/>
    <w:rsid w:val="009C3286"/>
    <w:rsid w:val="009E685A"/>
    <w:rsid w:val="009F1E50"/>
    <w:rsid w:val="00A1568B"/>
    <w:rsid w:val="00A252A6"/>
    <w:rsid w:val="00A3193E"/>
    <w:rsid w:val="00A5072D"/>
    <w:rsid w:val="00A62382"/>
    <w:rsid w:val="00AB66D1"/>
    <w:rsid w:val="00B44B01"/>
    <w:rsid w:val="00B73E9A"/>
    <w:rsid w:val="00BD6103"/>
    <w:rsid w:val="00BF7882"/>
    <w:rsid w:val="00C066A4"/>
    <w:rsid w:val="00C146EA"/>
    <w:rsid w:val="00C16E4D"/>
    <w:rsid w:val="00C35507"/>
    <w:rsid w:val="00CC29FE"/>
    <w:rsid w:val="00CF500B"/>
    <w:rsid w:val="00D068DA"/>
    <w:rsid w:val="00D160D6"/>
    <w:rsid w:val="00D20E0A"/>
    <w:rsid w:val="00D34ED5"/>
    <w:rsid w:val="00D71DE9"/>
    <w:rsid w:val="00DE3619"/>
    <w:rsid w:val="00E13030"/>
    <w:rsid w:val="00E1313A"/>
    <w:rsid w:val="00E905FA"/>
    <w:rsid w:val="00E946A6"/>
    <w:rsid w:val="00F24DA1"/>
    <w:rsid w:val="00F3439D"/>
    <w:rsid w:val="00F91A60"/>
    <w:rsid w:val="00F967AB"/>
    <w:rsid w:val="00FF071A"/>
    <w:rsid w:val="00FF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D985"/>
  <w15:chartTrackingRefBased/>
  <w15:docId w15:val="{6A70D9A6-E4C6-4663-9694-8015E307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1E"/>
    <w:pPr>
      <w:spacing w:after="120"/>
    </w:pPr>
    <w:rPr>
      <w:kern w:val="0"/>
      <w14:ligatures w14:val="none"/>
    </w:rPr>
  </w:style>
  <w:style w:type="paragraph" w:styleId="Heading1">
    <w:name w:val="heading 1"/>
    <w:aliases w:val="VDSS Heading 1"/>
    <w:basedOn w:val="Normal"/>
    <w:next w:val="Normal"/>
    <w:link w:val="Heading1Char"/>
    <w:uiPriority w:val="9"/>
    <w:qFormat/>
    <w:rsid w:val="00022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1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1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1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DSS Heading 1 Char"/>
    <w:basedOn w:val="DefaultParagraphFont"/>
    <w:link w:val="Heading1"/>
    <w:uiPriority w:val="9"/>
    <w:rsid w:val="00022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1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1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1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11E"/>
    <w:rPr>
      <w:rFonts w:eastAsiaTheme="majorEastAsia" w:cstheme="majorBidi"/>
      <w:color w:val="272727" w:themeColor="text1" w:themeTint="D8"/>
    </w:rPr>
  </w:style>
  <w:style w:type="paragraph" w:styleId="Title">
    <w:name w:val="Title"/>
    <w:basedOn w:val="Normal"/>
    <w:next w:val="Normal"/>
    <w:link w:val="TitleChar"/>
    <w:uiPriority w:val="10"/>
    <w:qFormat/>
    <w:rsid w:val="00022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11E"/>
    <w:pPr>
      <w:spacing w:before="160"/>
      <w:jc w:val="center"/>
    </w:pPr>
    <w:rPr>
      <w:i/>
      <w:iCs/>
      <w:color w:val="404040" w:themeColor="text1" w:themeTint="BF"/>
    </w:rPr>
  </w:style>
  <w:style w:type="character" w:customStyle="1" w:styleId="QuoteChar">
    <w:name w:val="Quote Char"/>
    <w:basedOn w:val="DefaultParagraphFont"/>
    <w:link w:val="Quote"/>
    <w:uiPriority w:val="29"/>
    <w:rsid w:val="0002211E"/>
    <w:rPr>
      <w:i/>
      <w:iCs/>
      <w:color w:val="404040" w:themeColor="text1" w:themeTint="BF"/>
    </w:rPr>
  </w:style>
  <w:style w:type="paragraph" w:styleId="ListParagraph">
    <w:name w:val="List Paragraph"/>
    <w:basedOn w:val="Normal"/>
    <w:uiPriority w:val="34"/>
    <w:qFormat/>
    <w:rsid w:val="0002211E"/>
    <w:pPr>
      <w:ind w:left="720"/>
      <w:contextualSpacing/>
    </w:pPr>
  </w:style>
  <w:style w:type="character" w:styleId="IntenseEmphasis">
    <w:name w:val="Intense Emphasis"/>
    <w:basedOn w:val="DefaultParagraphFont"/>
    <w:uiPriority w:val="21"/>
    <w:qFormat/>
    <w:rsid w:val="0002211E"/>
    <w:rPr>
      <w:i/>
      <w:iCs/>
      <w:color w:val="0F4761" w:themeColor="accent1" w:themeShade="BF"/>
    </w:rPr>
  </w:style>
  <w:style w:type="paragraph" w:styleId="IntenseQuote">
    <w:name w:val="Intense Quote"/>
    <w:basedOn w:val="Normal"/>
    <w:next w:val="Normal"/>
    <w:link w:val="IntenseQuoteChar"/>
    <w:uiPriority w:val="30"/>
    <w:qFormat/>
    <w:rsid w:val="00022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11E"/>
    <w:rPr>
      <w:i/>
      <w:iCs/>
      <w:color w:val="0F4761" w:themeColor="accent1" w:themeShade="BF"/>
    </w:rPr>
  </w:style>
  <w:style w:type="character" w:styleId="IntenseReference">
    <w:name w:val="Intense Reference"/>
    <w:basedOn w:val="DefaultParagraphFont"/>
    <w:uiPriority w:val="32"/>
    <w:qFormat/>
    <w:rsid w:val="0002211E"/>
    <w:rPr>
      <w:b/>
      <w:bCs/>
      <w:smallCaps/>
      <w:color w:val="0F4761" w:themeColor="accent1" w:themeShade="BF"/>
      <w:spacing w:val="5"/>
    </w:rPr>
  </w:style>
  <w:style w:type="paragraph" w:styleId="Header">
    <w:name w:val="header"/>
    <w:basedOn w:val="Normal"/>
    <w:link w:val="HeaderChar"/>
    <w:uiPriority w:val="99"/>
    <w:unhideWhenUsed/>
    <w:rsid w:val="00022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11E"/>
  </w:style>
  <w:style w:type="paragraph" w:styleId="Footer">
    <w:name w:val="footer"/>
    <w:basedOn w:val="Normal"/>
    <w:link w:val="FooterChar"/>
    <w:uiPriority w:val="99"/>
    <w:unhideWhenUsed/>
    <w:rsid w:val="0002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11E"/>
  </w:style>
  <w:style w:type="character" w:styleId="Hyperlink">
    <w:name w:val="Hyperlink"/>
    <w:basedOn w:val="DefaultParagraphFont"/>
    <w:uiPriority w:val="99"/>
    <w:unhideWhenUsed/>
    <w:rsid w:val="0002211E"/>
    <w:rPr>
      <w:color w:val="467886" w:themeColor="hyperlink"/>
      <w:u w:val="single"/>
    </w:rPr>
  </w:style>
  <w:style w:type="character" w:styleId="CommentReference">
    <w:name w:val="annotation reference"/>
    <w:basedOn w:val="DefaultParagraphFont"/>
    <w:uiPriority w:val="99"/>
    <w:semiHidden/>
    <w:unhideWhenUsed/>
    <w:rsid w:val="0002211E"/>
    <w:rPr>
      <w:sz w:val="16"/>
      <w:szCs w:val="16"/>
    </w:rPr>
  </w:style>
  <w:style w:type="paragraph" w:styleId="CommentText">
    <w:name w:val="annotation text"/>
    <w:basedOn w:val="Normal"/>
    <w:link w:val="CommentTextChar"/>
    <w:uiPriority w:val="99"/>
    <w:unhideWhenUsed/>
    <w:rsid w:val="0002211E"/>
    <w:pPr>
      <w:spacing w:line="240" w:lineRule="auto"/>
    </w:pPr>
    <w:rPr>
      <w:sz w:val="20"/>
      <w:szCs w:val="20"/>
    </w:rPr>
  </w:style>
  <w:style w:type="character" w:customStyle="1" w:styleId="CommentTextChar">
    <w:name w:val="Comment Text Char"/>
    <w:basedOn w:val="DefaultParagraphFont"/>
    <w:link w:val="CommentText"/>
    <w:uiPriority w:val="99"/>
    <w:rsid w:val="0002211E"/>
    <w:rPr>
      <w:kern w:val="0"/>
      <w:sz w:val="20"/>
      <w:szCs w:val="20"/>
      <w14:ligatures w14:val="none"/>
    </w:rPr>
  </w:style>
  <w:style w:type="character" w:styleId="FollowedHyperlink">
    <w:name w:val="FollowedHyperlink"/>
    <w:basedOn w:val="DefaultParagraphFont"/>
    <w:uiPriority w:val="99"/>
    <w:semiHidden/>
    <w:unhideWhenUsed/>
    <w:rsid w:val="009C3286"/>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F967AB"/>
    <w:rPr>
      <w:b/>
      <w:bCs/>
    </w:rPr>
  </w:style>
  <w:style w:type="character" w:customStyle="1" w:styleId="CommentSubjectChar">
    <w:name w:val="Comment Subject Char"/>
    <w:basedOn w:val="CommentTextChar"/>
    <w:link w:val="CommentSubject"/>
    <w:uiPriority w:val="99"/>
    <w:semiHidden/>
    <w:rsid w:val="00F967AB"/>
    <w:rPr>
      <w:b/>
      <w:bCs/>
      <w:kern w:val="0"/>
      <w:sz w:val="20"/>
      <w:szCs w:val="20"/>
      <w14:ligatures w14:val="none"/>
    </w:rPr>
  </w:style>
  <w:style w:type="character" w:styleId="UnresolvedMention">
    <w:name w:val="Unresolved Mention"/>
    <w:basedOn w:val="DefaultParagraphFont"/>
    <w:uiPriority w:val="99"/>
    <w:semiHidden/>
    <w:unhideWhenUsed/>
    <w:rsid w:val="00A25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community/clean-disinfect/index.html" TargetMode="External"/><Relationship Id="rId18" Type="http://schemas.openxmlformats.org/officeDocument/2006/relationships/hyperlink" Target="https://www.cdc.gov/coronavirus/2019-ncov/hcp/infection-control-recommendation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dc.gov/ncbddd/humandevelopment/covid-19/adult-day-care-service-centers.html" TargetMode="External"/><Relationship Id="rId17" Type="http://schemas.openxmlformats.org/officeDocument/2006/relationships/hyperlink" Target="https://www.cdc.gov/coronavirus/2019-ncov/symptoms-testing/testing.html" TargetMode="External"/><Relationship Id="rId2" Type="http://schemas.openxmlformats.org/officeDocument/2006/relationships/customXml" Target="../customXml/item2.xml"/><Relationship Id="rId16" Type="http://schemas.openxmlformats.org/officeDocument/2006/relationships/hyperlink" Target="https://www.vdh.virginia.gov/coronavirus/protect-yourself/covid-19-test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prevent-getting-sick/prevention.html" TargetMode="External"/><Relationship Id="rId5" Type="http://schemas.openxmlformats.org/officeDocument/2006/relationships/styles" Target="styles.xml"/><Relationship Id="rId15" Type="http://schemas.openxmlformats.org/officeDocument/2006/relationships/hyperlink" Target="https://www.vdh.virginia.gov/content/uploads/sites/134/2023/03/VIRGINIA-REPORTABLE-DISEASE-LIST.pdf" TargetMode="External"/><Relationship Id="rId10" Type="http://schemas.openxmlformats.org/officeDocument/2006/relationships/hyperlink" Target="https://www.cdc.gov/respiratory-viruses/guidance/respiratory-virus-guidance.html" TargetMode="External"/><Relationship Id="rId19" Type="http://schemas.openxmlformats.org/officeDocument/2006/relationships/hyperlink" Target="https://hqin.org/wp-content/uploads/2023/09/Surveillance-Tool-User-Guide_5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coronavirus/about-list-n-disinfectants-coronavirus-covid-19-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e617e0-9ae6-48ae-8c0a-f049dce7ee5d">
      <Terms xmlns="http://schemas.microsoft.com/office/infopath/2007/PartnerControls"/>
    </lcf76f155ced4ddcb4097134ff3c332f>
    <TaxCatchAll xmlns="b6698f20-16d8-4387-8fa1-6bd4bb26de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9466C-546B-4A9F-A711-15390D87A02A}">
  <ds:schemaRefs>
    <ds:schemaRef ds:uri="http://schemas.microsoft.com/office/2006/metadata/properties"/>
    <ds:schemaRef ds:uri="http://schemas.microsoft.com/office/infopath/2007/PartnerControls"/>
    <ds:schemaRef ds:uri="f5e617e0-9ae6-48ae-8c0a-f049dce7ee5d"/>
    <ds:schemaRef ds:uri="b6698f20-16d8-4387-8fa1-6bd4bb26deb7"/>
  </ds:schemaRefs>
</ds:datastoreItem>
</file>

<file path=customXml/itemProps2.xml><?xml version="1.0" encoding="utf-8"?>
<ds:datastoreItem xmlns:ds="http://schemas.openxmlformats.org/officeDocument/2006/customXml" ds:itemID="{7B08E164-DF56-4921-A88B-76F434CFE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E96CC-A0A5-424D-9825-787E7FE85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Policy</dc:title>
  <dc:subject/>
  <dc:creator>Health Quality Innovators</dc:creator>
  <cp:keywords/>
  <dc:description/>
  <cp:lastModifiedBy>Sarah MacCready</cp:lastModifiedBy>
  <cp:revision>64</cp:revision>
  <dcterms:created xsi:type="dcterms:W3CDTF">2024-05-22T17:05:00Z</dcterms:created>
  <dcterms:modified xsi:type="dcterms:W3CDTF">2024-05-23T19:48:00Z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0x0101005D11B6B9F23254468F6D1ED128359F2E</vt:lpwstr>
  </property>
</Properties>
</file>