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5568" w14:textId="77777777" w:rsidR="00A1515E" w:rsidRDefault="00A1515E"/>
    <w:tbl>
      <w:tblPr>
        <w:tblStyle w:val="TableGrid"/>
        <w:tblW w:w="0" w:type="auto"/>
        <w:tblLook w:val="04A0" w:firstRow="1" w:lastRow="0" w:firstColumn="1" w:lastColumn="0" w:noHBand="0" w:noVBand="1"/>
      </w:tblPr>
      <w:tblGrid>
        <w:gridCol w:w="3505"/>
        <w:gridCol w:w="5845"/>
      </w:tblGrid>
      <w:tr w:rsidR="001E6577" w:rsidRPr="00542557" w14:paraId="396A7967" w14:textId="77777777" w:rsidTr="002B151F">
        <w:tc>
          <w:tcPr>
            <w:tcW w:w="3505" w:type="dxa"/>
          </w:tcPr>
          <w:p w14:paraId="1F830ADC" w14:textId="548F914F"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Initial Effective Date</w:t>
            </w:r>
          </w:p>
        </w:tc>
        <w:tc>
          <w:tcPr>
            <w:tcW w:w="5845" w:type="dxa"/>
          </w:tcPr>
          <w:p w14:paraId="01446F32" w14:textId="710C64C1"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30EC09A" w14:textId="77777777" w:rsidTr="002B151F">
        <w:tc>
          <w:tcPr>
            <w:tcW w:w="3505" w:type="dxa"/>
          </w:tcPr>
          <w:p w14:paraId="44C02CA6" w14:textId="4254EB7E"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Most Recent Revision Date</w:t>
            </w:r>
          </w:p>
        </w:tc>
        <w:tc>
          <w:tcPr>
            <w:tcW w:w="5845" w:type="dxa"/>
          </w:tcPr>
          <w:p w14:paraId="1B7DC582" w14:textId="65E1893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42B5C8D" w14:textId="77777777" w:rsidTr="002B151F">
        <w:tc>
          <w:tcPr>
            <w:tcW w:w="3505" w:type="dxa"/>
          </w:tcPr>
          <w:p w14:paraId="27FFAC83" w14:textId="13EF186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Authorized/Reviewed by</w:t>
            </w:r>
          </w:p>
        </w:tc>
        <w:tc>
          <w:tcPr>
            <w:tcW w:w="5845" w:type="dxa"/>
          </w:tcPr>
          <w:p w14:paraId="1689EBE5" w14:textId="544A6D6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Individual or Committee Name</w:t>
            </w:r>
          </w:p>
        </w:tc>
      </w:tr>
      <w:tr w:rsidR="001E6577" w:rsidRPr="00542557" w14:paraId="018302AE" w14:textId="77777777" w:rsidTr="002B151F">
        <w:tc>
          <w:tcPr>
            <w:tcW w:w="3505" w:type="dxa"/>
          </w:tcPr>
          <w:p w14:paraId="4E8A5514" w14:textId="4ECB921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Standard</w:t>
            </w:r>
          </w:p>
        </w:tc>
        <w:tc>
          <w:tcPr>
            <w:tcW w:w="5845" w:type="dxa"/>
          </w:tcPr>
          <w:p w14:paraId="2BEEC186" w14:textId="0EE22DEB" w:rsidR="001E6577" w:rsidRPr="00542557" w:rsidRDefault="00CF4FF7" w:rsidP="00246B1F">
            <w:pPr>
              <w:pStyle w:val="BodyText"/>
              <w:ind w:left="0"/>
              <w:rPr>
                <w:rFonts w:asciiTheme="minorHAnsi" w:hAnsiTheme="minorHAnsi" w:cstheme="minorHAnsi"/>
                <w:sz w:val="24"/>
                <w:szCs w:val="24"/>
              </w:rPr>
            </w:pPr>
            <w:r w:rsidRPr="00CF4FF7">
              <w:rPr>
                <w:rFonts w:asciiTheme="minorHAnsi" w:hAnsiTheme="minorHAnsi" w:cstheme="minorHAnsi"/>
                <w:sz w:val="24"/>
                <w:szCs w:val="24"/>
              </w:rPr>
              <w:t>22VAC40-61-180</w:t>
            </w:r>
          </w:p>
        </w:tc>
      </w:tr>
    </w:tbl>
    <w:p w14:paraId="1320DAC0" w14:textId="26ED3A5C" w:rsidR="0002749F" w:rsidRPr="00542557" w:rsidRDefault="0002749F" w:rsidP="00246B1F">
      <w:pPr>
        <w:pStyle w:val="BodyText"/>
        <w:ind w:left="0"/>
        <w:rPr>
          <w:rFonts w:asciiTheme="minorHAnsi" w:hAnsiTheme="minorHAnsi" w:cstheme="minorHAnsi"/>
          <w:sz w:val="24"/>
          <w:szCs w:val="24"/>
        </w:rPr>
      </w:pPr>
    </w:p>
    <w:p w14:paraId="644855A5" w14:textId="61F15C30" w:rsidR="008E79A5" w:rsidRPr="00542557" w:rsidRDefault="008E79A5" w:rsidP="004848F2">
      <w:pPr>
        <w:pStyle w:val="BodyText"/>
        <w:ind w:left="0"/>
        <w:jc w:val="both"/>
        <w:rPr>
          <w:rFonts w:asciiTheme="minorHAnsi" w:hAnsiTheme="minorHAnsi" w:cstheme="minorHAnsi"/>
          <w:color w:val="006DB7"/>
          <w:sz w:val="24"/>
          <w:szCs w:val="24"/>
        </w:rPr>
      </w:pPr>
      <w:bookmarkStart w:id="0" w:name="Hand_Hygiene_Template"/>
      <w:bookmarkStart w:id="1" w:name="Define_the_Infection_Prevention_and_Cont"/>
      <w:bookmarkStart w:id="2" w:name="Purpose_(provides_background_to_explain_"/>
      <w:bookmarkStart w:id="3" w:name="Responsibility_(defines_who_is_responsib"/>
      <w:bookmarkStart w:id="4" w:name="Policy_Content_Considerations"/>
      <w:bookmarkEnd w:id="0"/>
      <w:bookmarkEnd w:id="1"/>
      <w:bookmarkEnd w:id="2"/>
      <w:bookmarkEnd w:id="3"/>
      <w:bookmarkEnd w:id="4"/>
      <w:r w:rsidRPr="00542557">
        <w:rPr>
          <w:rFonts w:asciiTheme="minorHAnsi" w:hAnsiTheme="minorHAnsi" w:cstheme="minorHAnsi"/>
          <w:b/>
          <w:bCs/>
          <w:color w:val="006DB7"/>
          <w:sz w:val="24"/>
          <w:szCs w:val="24"/>
        </w:rPr>
        <w:t>Definition and Overview (define the infection control practice</w:t>
      </w:r>
      <w:r w:rsidRPr="00542557">
        <w:rPr>
          <w:rFonts w:asciiTheme="minorHAnsi" w:hAnsiTheme="minorHAnsi" w:cstheme="minorHAnsi"/>
          <w:color w:val="006DB7"/>
          <w:sz w:val="24"/>
          <w:szCs w:val="24"/>
        </w:rPr>
        <w:t>)</w:t>
      </w:r>
    </w:p>
    <w:p w14:paraId="569A664C" w14:textId="3C3B3CE6" w:rsidR="00DA0B9E" w:rsidRDefault="00F82ACF" w:rsidP="004848F2">
      <w:pPr>
        <w:pStyle w:val="pf0"/>
        <w:spacing w:before="0" w:beforeAutospacing="0" w:after="0" w:afterAutospacing="0"/>
        <w:jc w:val="both"/>
        <w:rPr>
          <w:rFonts w:asciiTheme="minorHAnsi" w:eastAsia="Arial" w:hAnsiTheme="minorHAnsi" w:cstheme="minorHAnsi"/>
        </w:rPr>
      </w:pPr>
      <w:r w:rsidRPr="00F82ACF">
        <w:rPr>
          <w:rFonts w:asciiTheme="minorHAnsi" w:eastAsia="Arial" w:hAnsiTheme="minorHAnsi" w:cstheme="minorHAnsi"/>
        </w:rPr>
        <w:t>The Centers for Disease Control and Prevention (CDC) defines workplace health as a coordinated and comprehensive set of strategies which include programs, policies, benefits, environmental supports</w:t>
      </w:r>
      <w:r w:rsidR="00835621">
        <w:rPr>
          <w:rFonts w:asciiTheme="minorHAnsi" w:eastAsia="Arial" w:hAnsiTheme="minorHAnsi" w:cstheme="minorHAnsi"/>
        </w:rPr>
        <w:t xml:space="preserve"> </w:t>
      </w:r>
      <w:r w:rsidRPr="00F82ACF">
        <w:rPr>
          <w:rFonts w:asciiTheme="minorHAnsi" w:eastAsia="Arial" w:hAnsiTheme="minorHAnsi" w:cstheme="minorHAnsi"/>
        </w:rPr>
        <w:t>and links to the surrounding community designed to meet the health and safety needs of all employees and volunteers.</w:t>
      </w:r>
    </w:p>
    <w:p w14:paraId="1947A7BB" w14:textId="77777777" w:rsidR="00F82ACF" w:rsidRPr="00542557" w:rsidRDefault="00F82ACF" w:rsidP="004848F2">
      <w:pPr>
        <w:pStyle w:val="pf0"/>
        <w:spacing w:before="0" w:beforeAutospacing="0" w:after="0" w:afterAutospacing="0"/>
        <w:jc w:val="both"/>
        <w:rPr>
          <w:rFonts w:asciiTheme="minorHAnsi" w:hAnsiTheme="minorHAnsi" w:cstheme="minorHAnsi"/>
          <w:b/>
          <w:bCs/>
          <w:color w:val="006DB7"/>
        </w:rPr>
      </w:pPr>
    </w:p>
    <w:p w14:paraId="32CF0617" w14:textId="5E073C1F" w:rsidR="00AB6423" w:rsidRPr="00542557" w:rsidRDefault="00AB6423" w:rsidP="004848F2">
      <w:pPr>
        <w:pStyle w:val="pf0"/>
        <w:spacing w:before="0" w:beforeAutospacing="0" w:after="0" w:afterAutospacing="0"/>
        <w:jc w:val="both"/>
        <w:rPr>
          <w:rFonts w:asciiTheme="minorHAnsi" w:hAnsiTheme="minorHAnsi" w:cstheme="minorHAnsi"/>
          <w:b/>
          <w:bCs/>
          <w:color w:val="006DB7"/>
        </w:rPr>
      </w:pPr>
      <w:r w:rsidRPr="00542557">
        <w:rPr>
          <w:rFonts w:asciiTheme="minorHAnsi" w:hAnsiTheme="minorHAnsi" w:cstheme="minorHAnsi"/>
          <w:b/>
          <w:bCs/>
          <w:color w:val="006DB7"/>
        </w:rPr>
        <w:t>Purpose (why this policy/procedure is important)</w:t>
      </w:r>
    </w:p>
    <w:p w14:paraId="02AD152B" w14:textId="4E8A989B" w:rsidR="00B84D73" w:rsidRDefault="00B84D73" w:rsidP="00B84D73">
      <w:pPr>
        <w:pStyle w:val="BodyText"/>
        <w:ind w:left="0"/>
        <w:jc w:val="both"/>
        <w:rPr>
          <w:rFonts w:asciiTheme="minorHAnsi" w:eastAsia="Times New Roman" w:hAnsiTheme="minorHAnsi" w:cstheme="minorHAnsi"/>
          <w:sz w:val="24"/>
          <w:szCs w:val="24"/>
        </w:rPr>
      </w:pPr>
      <w:r w:rsidRPr="00B84D73">
        <w:rPr>
          <w:rFonts w:asciiTheme="minorHAnsi" w:eastAsia="Times New Roman" w:hAnsiTheme="minorHAnsi" w:cstheme="minorHAnsi"/>
          <w:sz w:val="24"/>
          <w:szCs w:val="24"/>
        </w:rPr>
        <w:t>According to the CDC, workplace health programs have the potential to impact an employee’s health. Potential health impacts include their health behaviors</w:t>
      </w:r>
      <w:r w:rsidR="00252D9B">
        <w:rPr>
          <w:rFonts w:asciiTheme="minorHAnsi" w:eastAsia="Times New Roman" w:hAnsiTheme="minorHAnsi" w:cstheme="minorHAnsi"/>
          <w:sz w:val="24"/>
          <w:szCs w:val="24"/>
        </w:rPr>
        <w:t>,</w:t>
      </w:r>
      <w:r w:rsidRPr="00B84D73">
        <w:rPr>
          <w:rFonts w:asciiTheme="minorHAnsi" w:eastAsia="Times New Roman" w:hAnsiTheme="minorHAnsi" w:cstheme="minorHAnsi"/>
          <w:sz w:val="24"/>
          <w:szCs w:val="24"/>
        </w:rPr>
        <w:t xml:space="preserve"> health risks for disease and current health status. </w:t>
      </w:r>
    </w:p>
    <w:p w14:paraId="335604B2" w14:textId="77777777" w:rsidR="00B84D73" w:rsidRPr="00B84D73" w:rsidRDefault="00B84D73" w:rsidP="00B84D73">
      <w:pPr>
        <w:pStyle w:val="BodyText"/>
        <w:ind w:left="0"/>
        <w:jc w:val="both"/>
        <w:rPr>
          <w:rFonts w:asciiTheme="minorHAnsi" w:eastAsia="Times New Roman" w:hAnsiTheme="minorHAnsi" w:cstheme="minorHAnsi"/>
          <w:sz w:val="24"/>
          <w:szCs w:val="24"/>
        </w:rPr>
      </w:pPr>
    </w:p>
    <w:p w14:paraId="1320DAC8" w14:textId="301556CE" w:rsidR="0002749F" w:rsidRPr="00542557" w:rsidRDefault="00B84D73" w:rsidP="00B84D73">
      <w:pPr>
        <w:pStyle w:val="BodyText"/>
        <w:ind w:left="0"/>
        <w:jc w:val="both"/>
        <w:rPr>
          <w:rFonts w:asciiTheme="minorHAnsi" w:hAnsiTheme="minorHAnsi" w:cstheme="minorHAnsi"/>
          <w:sz w:val="24"/>
          <w:szCs w:val="24"/>
        </w:rPr>
      </w:pPr>
      <w:r w:rsidRPr="00B84D73">
        <w:rPr>
          <w:rFonts w:asciiTheme="minorHAnsi" w:eastAsia="Times New Roman" w:hAnsiTheme="minorHAnsi" w:cstheme="minorHAnsi"/>
          <w:sz w:val="24"/>
          <w:szCs w:val="24"/>
        </w:rPr>
        <w:t>For organizations, workplace health programs have the potential to impact areas such as health care costs, absenteeism, productivity, recruitment/retention, culture and employee morale. Employers, workers, their families and communities all benefit from the prevention of disease and injury</w:t>
      </w:r>
      <w:r w:rsidR="0055550E">
        <w:rPr>
          <w:rFonts w:asciiTheme="minorHAnsi" w:eastAsia="Times New Roman" w:hAnsiTheme="minorHAnsi" w:cstheme="minorHAnsi"/>
          <w:sz w:val="24"/>
          <w:szCs w:val="24"/>
        </w:rPr>
        <w:t>,</w:t>
      </w:r>
      <w:r w:rsidRPr="00B84D73">
        <w:rPr>
          <w:rFonts w:asciiTheme="minorHAnsi" w:eastAsia="Times New Roman" w:hAnsiTheme="minorHAnsi" w:cstheme="minorHAnsi"/>
          <w:sz w:val="24"/>
          <w:szCs w:val="24"/>
        </w:rPr>
        <w:t xml:space="preserve"> and from sustained health.</w:t>
      </w:r>
    </w:p>
    <w:p w14:paraId="26A9DC9A" w14:textId="77777777" w:rsidR="00DA0B9E" w:rsidRPr="00542557" w:rsidRDefault="00DA0B9E" w:rsidP="004848F2">
      <w:pPr>
        <w:pStyle w:val="BodyText"/>
        <w:ind w:left="0"/>
        <w:jc w:val="both"/>
        <w:rPr>
          <w:rFonts w:asciiTheme="minorHAnsi" w:hAnsiTheme="minorHAnsi" w:cstheme="minorHAnsi"/>
          <w:b/>
          <w:bCs/>
          <w:color w:val="006DB7"/>
          <w:sz w:val="24"/>
          <w:szCs w:val="24"/>
        </w:rPr>
      </w:pPr>
    </w:p>
    <w:p w14:paraId="44961B15" w14:textId="7C53672B" w:rsidR="00AB6423" w:rsidRPr="00542557" w:rsidRDefault="00AB6423" w:rsidP="004848F2">
      <w:pPr>
        <w:pStyle w:val="BodyText"/>
        <w:ind w:left="0"/>
        <w:jc w:val="both"/>
        <w:rPr>
          <w:rFonts w:asciiTheme="minorHAnsi" w:hAnsiTheme="minorHAnsi" w:cstheme="minorHAnsi"/>
          <w:b/>
          <w:bCs/>
          <w:sz w:val="24"/>
          <w:szCs w:val="24"/>
        </w:rPr>
      </w:pPr>
      <w:r w:rsidRPr="00542557">
        <w:rPr>
          <w:rFonts w:asciiTheme="minorHAnsi" w:hAnsiTheme="minorHAnsi" w:cstheme="minorHAnsi"/>
          <w:b/>
          <w:bCs/>
          <w:color w:val="006DB7"/>
          <w:sz w:val="24"/>
          <w:szCs w:val="24"/>
        </w:rPr>
        <w:t>Responsibility (who is responsible for following this policy/procedure</w:t>
      </w:r>
      <w:r w:rsidRPr="00630882">
        <w:rPr>
          <w:rFonts w:asciiTheme="minorHAnsi" w:hAnsiTheme="minorHAnsi" w:cstheme="minorHAnsi"/>
          <w:b/>
          <w:bCs/>
          <w:color w:val="006DB7"/>
          <w:sz w:val="24"/>
          <w:szCs w:val="24"/>
        </w:rPr>
        <w:t>)</w:t>
      </w:r>
    </w:p>
    <w:p w14:paraId="6C75BD85" w14:textId="77777777" w:rsidR="00F43ADA" w:rsidRDefault="00F43ADA" w:rsidP="00F43ADA">
      <w:pPr>
        <w:jc w:val="both"/>
        <w:rPr>
          <w:rFonts w:asciiTheme="minorHAnsi" w:hAnsiTheme="minorHAnsi" w:cstheme="minorHAnsi"/>
          <w:sz w:val="24"/>
          <w:szCs w:val="24"/>
        </w:rPr>
      </w:pPr>
      <w:r w:rsidRPr="00F43ADA">
        <w:rPr>
          <w:rFonts w:asciiTheme="minorHAnsi" w:hAnsiTheme="minorHAnsi" w:cstheme="minorHAnsi"/>
          <w:sz w:val="24"/>
          <w:szCs w:val="24"/>
        </w:rPr>
        <w:t xml:space="preserve">All staff and volunteers in the </w:t>
      </w:r>
      <w:r w:rsidRPr="00257603">
        <w:rPr>
          <w:rFonts w:asciiTheme="minorHAnsi" w:hAnsiTheme="minorHAnsi" w:cstheme="minorHAnsi"/>
          <w:sz w:val="24"/>
          <w:szCs w:val="24"/>
          <w:highlight w:val="yellow"/>
        </w:rPr>
        <w:t>center</w:t>
      </w:r>
      <w:r w:rsidRPr="00F43ADA">
        <w:rPr>
          <w:rFonts w:asciiTheme="minorHAnsi" w:hAnsiTheme="minorHAnsi" w:cstheme="minorHAnsi"/>
          <w:sz w:val="24"/>
          <w:szCs w:val="24"/>
        </w:rPr>
        <w:t xml:space="preserve"> have rights and responsibilities under the following policies and procedures. For the purpose of this policy, unless otherwise noted, “center staff” refers to staff and volunteers.</w:t>
      </w:r>
    </w:p>
    <w:p w14:paraId="37D8C0C8" w14:textId="77777777" w:rsidR="00F43ADA" w:rsidRPr="00F43ADA" w:rsidRDefault="00F43ADA" w:rsidP="00F43ADA">
      <w:pPr>
        <w:jc w:val="both"/>
        <w:rPr>
          <w:rFonts w:asciiTheme="minorHAnsi" w:hAnsiTheme="minorHAnsi" w:cstheme="minorHAnsi"/>
          <w:sz w:val="24"/>
          <w:szCs w:val="24"/>
        </w:rPr>
      </w:pPr>
    </w:p>
    <w:p w14:paraId="1BED9373" w14:textId="400CC5C4" w:rsidR="00ED52C0" w:rsidRDefault="00306E6A" w:rsidP="00F43ADA">
      <w:pPr>
        <w:jc w:val="both"/>
        <w:rPr>
          <w:rFonts w:asciiTheme="minorHAnsi" w:hAnsiTheme="minorHAnsi" w:cstheme="minorHAnsi"/>
          <w:sz w:val="24"/>
          <w:szCs w:val="24"/>
        </w:rPr>
      </w:pPr>
      <w:r w:rsidRPr="00306E6A">
        <w:rPr>
          <w:rFonts w:asciiTheme="minorHAnsi" w:hAnsiTheme="minorHAnsi" w:cstheme="minorHAnsi"/>
          <w:sz w:val="24"/>
          <w:szCs w:val="24"/>
          <w:highlight w:val="yellow"/>
        </w:rPr>
        <w:t>Insert the role/title of center staff responsible</w:t>
      </w:r>
      <w:r w:rsidRPr="00306E6A">
        <w:rPr>
          <w:rFonts w:asciiTheme="minorHAnsi" w:hAnsiTheme="minorHAnsi" w:cstheme="minorHAnsi"/>
          <w:sz w:val="24"/>
          <w:szCs w:val="24"/>
        </w:rPr>
        <w:t xml:space="preserve"> </w:t>
      </w:r>
      <w:r w:rsidR="00F43ADA" w:rsidRPr="00F43ADA">
        <w:rPr>
          <w:rFonts w:asciiTheme="minorHAnsi" w:hAnsiTheme="minorHAnsi" w:cstheme="minorHAnsi"/>
          <w:sz w:val="24"/>
          <w:szCs w:val="24"/>
        </w:rPr>
        <w:t>is responsible for ensuring proper implementation and ongoing monitoring of the workplace health policies and procedures.</w:t>
      </w:r>
    </w:p>
    <w:p w14:paraId="737E272B" w14:textId="77777777" w:rsidR="00F43ADA" w:rsidRPr="00542557" w:rsidRDefault="00F43ADA" w:rsidP="00F43ADA">
      <w:pPr>
        <w:jc w:val="both"/>
        <w:rPr>
          <w:rFonts w:asciiTheme="minorHAnsi" w:hAnsiTheme="minorHAnsi" w:cstheme="minorHAnsi"/>
          <w:b/>
          <w:color w:val="006DB7"/>
          <w:sz w:val="24"/>
          <w:szCs w:val="24"/>
        </w:rPr>
      </w:pPr>
    </w:p>
    <w:p w14:paraId="3251EAFB" w14:textId="11E3B5D2" w:rsidR="000E0E6A" w:rsidRPr="00542557" w:rsidRDefault="0079101C" w:rsidP="004848F2">
      <w:pPr>
        <w:jc w:val="both"/>
        <w:rPr>
          <w:rFonts w:asciiTheme="minorHAnsi" w:hAnsiTheme="minorHAnsi" w:cstheme="minorHAnsi"/>
          <w:bCs/>
          <w:sz w:val="24"/>
          <w:szCs w:val="24"/>
          <w:u w:val="single"/>
        </w:rPr>
      </w:pPr>
      <w:r w:rsidRPr="00542557">
        <w:rPr>
          <w:rFonts w:asciiTheme="minorHAnsi" w:hAnsiTheme="minorHAnsi" w:cstheme="minorHAnsi"/>
          <w:b/>
          <w:color w:val="006DB7"/>
          <w:sz w:val="24"/>
          <w:szCs w:val="24"/>
        </w:rPr>
        <w:t>P</w:t>
      </w:r>
      <w:r w:rsidR="00B12DD3">
        <w:rPr>
          <w:rFonts w:asciiTheme="minorHAnsi" w:hAnsiTheme="minorHAnsi" w:cstheme="minorHAnsi"/>
          <w:b/>
          <w:color w:val="006DB7"/>
          <w:sz w:val="24"/>
          <w:szCs w:val="24"/>
        </w:rPr>
        <w:t>olicy</w:t>
      </w:r>
    </w:p>
    <w:p w14:paraId="3B2843A2" w14:textId="556DDF5A" w:rsidR="00774C69" w:rsidRPr="002A5EEF" w:rsidRDefault="002A5EEF" w:rsidP="004848F2">
      <w:pPr>
        <w:jc w:val="both"/>
        <w:rPr>
          <w:rFonts w:asciiTheme="minorHAnsi" w:hAnsiTheme="minorHAnsi" w:cstheme="minorHAnsi"/>
          <w:color w:val="000000"/>
          <w:sz w:val="24"/>
          <w:szCs w:val="24"/>
          <w:u w:val="single"/>
        </w:rPr>
      </w:pPr>
      <w:r w:rsidRPr="002A5EEF">
        <w:rPr>
          <w:rFonts w:asciiTheme="minorHAnsi" w:hAnsiTheme="minorHAnsi" w:cstheme="minorHAnsi"/>
          <w:color w:val="000000"/>
          <w:sz w:val="24"/>
          <w:szCs w:val="24"/>
          <w:u w:val="single"/>
        </w:rPr>
        <w:t>Staff and Volunteer Health Records</w:t>
      </w:r>
    </w:p>
    <w:p w14:paraId="0F5F73F1" w14:textId="6A4AB1D6" w:rsidR="0076132A" w:rsidRPr="0076132A" w:rsidRDefault="0076132A" w:rsidP="0076132A">
      <w:pPr>
        <w:pStyle w:val="ListParagraph"/>
        <w:numPr>
          <w:ilvl w:val="0"/>
          <w:numId w:val="16"/>
        </w:numPr>
        <w:jc w:val="both"/>
        <w:rPr>
          <w:rFonts w:asciiTheme="minorHAnsi" w:hAnsiTheme="minorHAnsi" w:cstheme="minorHAnsi"/>
          <w:color w:val="000000"/>
          <w:sz w:val="24"/>
          <w:szCs w:val="24"/>
        </w:rPr>
      </w:pPr>
      <w:r w:rsidRPr="0076132A">
        <w:rPr>
          <w:rFonts w:asciiTheme="minorHAnsi" w:hAnsiTheme="minorHAnsi" w:cstheme="minorHAnsi"/>
          <w:color w:val="000000"/>
          <w:sz w:val="24"/>
          <w:szCs w:val="24"/>
        </w:rPr>
        <w:t xml:space="preserve">Health information required to be collected by local, state and federal code shall be maintained at the </w:t>
      </w:r>
      <w:r w:rsidRPr="008E527E">
        <w:rPr>
          <w:rFonts w:asciiTheme="minorHAnsi" w:hAnsiTheme="minorHAnsi" w:cstheme="minorHAnsi"/>
          <w:color w:val="000000"/>
          <w:sz w:val="24"/>
          <w:szCs w:val="24"/>
          <w:highlight w:val="yellow"/>
        </w:rPr>
        <w:t>center</w:t>
      </w:r>
      <w:r w:rsidRPr="0076132A">
        <w:rPr>
          <w:rFonts w:asciiTheme="minorHAnsi" w:hAnsiTheme="minorHAnsi" w:cstheme="minorHAnsi"/>
          <w:color w:val="000000"/>
          <w:sz w:val="24"/>
          <w:szCs w:val="24"/>
        </w:rPr>
        <w:t xml:space="preserve"> and included in the </w:t>
      </w:r>
      <w:r w:rsidRPr="008E527E">
        <w:rPr>
          <w:rFonts w:asciiTheme="minorHAnsi" w:hAnsiTheme="minorHAnsi" w:cstheme="minorHAnsi"/>
          <w:color w:val="000000"/>
          <w:sz w:val="24"/>
          <w:szCs w:val="24"/>
          <w:highlight w:val="yellow"/>
        </w:rPr>
        <w:t>center</w:t>
      </w:r>
      <w:r w:rsidRPr="0076132A">
        <w:rPr>
          <w:rFonts w:asciiTheme="minorHAnsi" w:hAnsiTheme="minorHAnsi" w:cstheme="minorHAnsi"/>
          <w:color w:val="000000"/>
          <w:sz w:val="24"/>
          <w:szCs w:val="24"/>
        </w:rPr>
        <w:t xml:space="preserve"> staff and volunteer record for each individual.</w:t>
      </w:r>
    </w:p>
    <w:p w14:paraId="5BEF8AEA" w14:textId="0334E6DB" w:rsidR="0076132A" w:rsidRPr="0076132A" w:rsidRDefault="0076132A" w:rsidP="0076132A">
      <w:pPr>
        <w:pStyle w:val="ListParagraph"/>
        <w:numPr>
          <w:ilvl w:val="1"/>
          <w:numId w:val="16"/>
        </w:numPr>
        <w:jc w:val="both"/>
        <w:rPr>
          <w:rFonts w:asciiTheme="minorHAnsi" w:hAnsiTheme="minorHAnsi" w:cstheme="minorHAnsi"/>
          <w:color w:val="000000"/>
          <w:sz w:val="24"/>
          <w:szCs w:val="24"/>
        </w:rPr>
      </w:pPr>
      <w:r w:rsidRPr="0076132A">
        <w:rPr>
          <w:rFonts w:asciiTheme="minorHAnsi" w:hAnsiTheme="minorHAnsi" w:cstheme="minorHAnsi"/>
          <w:color w:val="000000"/>
          <w:sz w:val="24"/>
          <w:szCs w:val="24"/>
        </w:rPr>
        <w:t xml:space="preserve">All staff health records shall be retained for a period of two years beyond termination of employment. </w:t>
      </w:r>
    </w:p>
    <w:p w14:paraId="0FB10CDA" w14:textId="6B06F2E3" w:rsidR="0076132A" w:rsidRPr="0076132A" w:rsidRDefault="0076132A" w:rsidP="0076132A">
      <w:pPr>
        <w:pStyle w:val="ListParagraph"/>
        <w:numPr>
          <w:ilvl w:val="1"/>
          <w:numId w:val="16"/>
        </w:numPr>
        <w:jc w:val="both"/>
        <w:rPr>
          <w:rFonts w:asciiTheme="minorHAnsi" w:hAnsiTheme="minorHAnsi" w:cstheme="minorHAnsi"/>
          <w:color w:val="000000"/>
          <w:sz w:val="24"/>
          <w:szCs w:val="24"/>
        </w:rPr>
      </w:pPr>
      <w:r w:rsidRPr="0076132A">
        <w:rPr>
          <w:rFonts w:asciiTheme="minorHAnsi" w:hAnsiTheme="minorHAnsi" w:cstheme="minorHAnsi"/>
          <w:color w:val="000000"/>
          <w:sz w:val="24"/>
          <w:szCs w:val="24"/>
        </w:rPr>
        <w:t>According to standard 22VAC40-61-180E,</w:t>
      </w:r>
      <w:r w:rsidR="009C14BF">
        <w:rPr>
          <w:rFonts w:asciiTheme="minorHAnsi" w:hAnsiTheme="minorHAnsi" w:cstheme="minorHAnsi"/>
          <w:color w:val="000000"/>
          <w:sz w:val="24"/>
          <w:szCs w:val="24"/>
        </w:rPr>
        <w:t xml:space="preserve"> </w:t>
      </w:r>
      <w:r w:rsidR="00465453">
        <w:rPr>
          <w:rFonts w:asciiTheme="minorHAnsi" w:hAnsiTheme="minorHAnsi" w:cstheme="minorHAnsi"/>
          <w:color w:val="000000"/>
          <w:sz w:val="24"/>
          <w:szCs w:val="24"/>
        </w:rPr>
        <w:t>t</w:t>
      </w:r>
      <w:r w:rsidR="00261B08">
        <w:rPr>
          <w:rFonts w:asciiTheme="minorHAnsi" w:hAnsiTheme="minorHAnsi" w:cstheme="minorHAnsi"/>
          <w:color w:val="000000"/>
          <w:sz w:val="24"/>
          <w:szCs w:val="24"/>
        </w:rPr>
        <w:t>uber</w:t>
      </w:r>
      <w:r w:rsidR="003F0D4C">
        <w:rPr>
          <w:rFonts w:asciiTheme="minorHAnsi" w:hAnsiTheme="minorHAnsi" w:cstheme="minorHAnsi"/>
          <w:color w:val="000000"/>
          <w:sz w:val="24"/>
          <w:szCs w:val="24"/>
        </w:rPr>
        <w:t>culosis</w:t>
      </w:r>
      <w:r w:rsidR="00261B08">
        <w:rPr>
          <w:rFonts w:asciiTheme="minorHAnsi" w:hAnsiTheme="minorHAnsi" w:cstheme="minorHAnsi"/>
          <w:color w:val="000000"/>
          <w:sz w:val="24"/>
          <w:szCs w:val="24"/>
        </w:rPr>
        <w:t xml:space="preserve"> (</w:t>
      </w:r>
      <w:r w:rsidRPr="0076132A">
        <w:rPr>
          <w:rFonts w:asciiTheme="minorHAnsi" w:hAnsiTheme="minorHAnsi" w:cstheme="minorHAnsi"/>
          <w:color w:val="000000"/>
          <w:sz w:val="24"/>
          <w:szCs w:val="24"/>
        </w:rPr>
        <w:t>TB</w:t>
      </w:r>
      <w:r w:rsidR="00261B08">
        <w:rPr>
          <w:rFonts w:asciiTheme="minorHAnsi" w:hAnsiTheme="minorHAnsi" w:cstheme="minorHAnsi"/>
          <w:color w:val="000000"/>
          <w:sz w:val="24"/>
          <w:szCs w:val="24"/>
        </w:rPr>
        <w:t>)</w:t>
      </w:r>
      <w:r w:rsidRPr="0076132A">
        <w:rPr>
          <w:rFonts w:asciiTheme="minorHAnsi" w:hAnsiTheme="minorHAnsi" w:cstheme="minorHAnsi"/>
          <w:color w:val="000000"/>
          <w:sz w:val="24"/>
          <w:szCs w:val="24"/>
        </w:rPr>
        <w:t xml:space="preserve"> records shall be retained for volunteers for a period of two years beyond termination of volunteerism. </w:t>
      </w:r>
    </w:p>
    <w:p w14:paraId="1646B282" w14:textId="52846BDA" w:rsidR="0076132A" w:rsidRPr="0076132A" w:rsidRDefault="0076132A" w:rsidP="0076132A">
      <w:pPr>
        <w:pStyle w:val="ListParagraph"/>
        <w:numPr>
          <w:ilvl w:val="1"/>
          <w:numId w:val="16"/>
        </w:numPr>
        <w:jc w:val="both"/>
        <w:rPr>
          <w:rFonts w:asciiTheme="minorHAnsi" w:hAnsiTheme="minorHAnsi" w:cstheme="minorHAnsi"/>
          <w:color w:val="000000"/>
          <w:sz w:val="24"/>
          <w:szCs w:val="24"/>
        </w:rPr>
      </w:pPr>
      <w:r w:rsidRPr="0076132A">
        <w:rPr>
          <w:rFonts w:asciiTheme="minorHAnsi" w:hAnsiTheme="minorHAnsi" w:cstheme="minorHAnsi"/>
          <w:color w:val="000000"/>
          <w:sz w:val="24"/>
          <w:szCs w:val="24"/>
        </w:rPr>
        <w:t xml:space="preserve">Medical records pertaining to post-exposure evaluation and follow-up must be maintained for the duration of the </w:t>
      </w:r>
      <w:r w:rsidRPr="00034D58">
        <w:rPr>
          <w:rFonts w:asciiTheme="minorHAnsi" w:hAnsiTheme="minorHAnsi" w:cstheme="minorHAnsi"/>
          <w:color w:val="000000"/>
          <w:sz w:val="24"/>
          <w:szCs w:val="24"/>
          <w:highlight w:val="yellow"/>
        </w:rPr>
        <w:t>center</w:t>
      </w:r>
      <w:r w:rsidRPr="0076132A">
        <w:rPr>
          <w:rFonts w:asciiTheme="minorHAnsi" w:hAnsiTheme="minorHAnsi" w:cstheme="minorHAnsi"/>
          <w:color w:val="000000"/>
          <w:sz w:val="24"/>
          <w:szCs w:val="24"/>
        </w:rPr>
        <w:t xml:space="preserve"> staff employment plus thirty (30) years, per OSHA requirements. </w:t>
      </w:r>
    </w:p>
    <w:p w14:paraId="313AD841" w14:textId="22F09DBA" w:rsidR="0076132A" w:rsidRPr="0076132A" w:rsidRDefault="0076132A" w:rsidP="0076132A">
      <w:pPr>
        <w:pStyle w:val="ListParagraph"/>
        <w:numPr>
          <w:ilvl w:val="0"/>
          <w:numId w:val="16"/>
        </w:numPr>
        <w:jc w:val="both"/>
        <w:rPr>
          <w:rFonts w:asciiTheme="minorHAnsi" w:hAnsiTheme="minorHAnsi" w:cstheme="minorHAnsi"/>
          <w:color w:val="000000"/>
          <w:sz w:val="24"/>
          <w:szCs w:val="24"/>
        </w:rPr>
      </w:pPr>
      <w:r w:rsidRPr="00877262">
        <w:rPr>
          <w:rFonts w:asciiTheme="minorHAnsi" w:hAnsiTheme="minorHAnsi" w:cstheme="minorHAnsi"/>
          <w:color w:val="000000"/>
          <w:sz w:val="24"/>
          <w:szCs w:val="24"/>
          <w:highlight w:val="yellow"/>
        </w:rPr>
        <w:lastRenderedPageBreak/>
        <w:t>Center</w:t>
      </w:r>
      <w:r w:rsidRPr="0076132A">
        <w:rPr>
          <w:rFonts w:asciiTheme="minorHAnsi" w:hAnsiTheme="minorHAnsi" w:cstheme="minorHAnsi"/>
          <w:color w:val="000000"/>
          <w:sz w:val="24"/>
          <w:szCs w:val="24"/>
        </w:rPr>
        <w:t xml:space="preserve"> staff records shall be treated confidentially, kept in </w:t>
      </w:r>
      <w:r w:rsidR="00306E6A" w:rsidRPr="00306E6A">
        <w:rPr>
          <w:rFonts w:asciiTheme="minorHAnsi" w:hAnsiTheme="minorHAnsi" w:cstheme="minorHAnsi"/>
          <w:color w:val="000000"/>
          <w:sz w:val="24"/>
          <w:szCs w:val="24"/>
          <w:highlight w:val="yellow"/>
        </w:rPr>
        <w:t>specify locked location in center</w:t>
      </w:r>
      <w:r w:rsidR="00FD2154">
        <w:rPr>
          <w:rFonts w:asciiTheme="minorHAnsi" w:hAnsiTheme="minorHAnsi" w:cstheme="minorHAnsi"/>
          <w:color w:val="000000"/>
          <w:sz w:val="24"/>
          <w:szCs w:val="24"/>
        </w:rPr>
        <w:t xml:space="preserve"> </w:t>
      </w:r>
      <w:r w:rsidRPr="0076132A">
        <w:rPr>
          <w:rFonts w:asciiTheme="minorHAnsi" w:hAnsiTheme="minorHAnsi" w:cstheme="minorHAnsi"/>
          <w:color w:val="000000"/>
          <w:sz w:val="24"/>
          <w:szCs w:val="24"/>
        </w:rPr>
        <w:t>and will be maintained by</w:t>
      </w:r>
      <w:r w:rsidR="00306E6A">
        <w:rPr>
          <w:rFonts w:asciiTheme="minorHAnsi" w:hAnsiTheme="minorHAnsi" w:cstheme="minorHAnsi"/>
          <w:color w:val="000000"/>
          <w:sz w:val="24"/>
          <w:szCs w:val="24"/>
        </w:rPr>
        <w:t xml:space="preserve"> </w:t>
      </w:r>
      <w:r w:rsidR="00306E6A" w:rsidRPr="00306E6A">
        <w:rPr>
          <w:rFonts w:asciiTheme="minorHAnsi" w:hAnsiTheme="minorHAnsi" w:cstheme="minorHAnsi"/>
          <w:color w:val="000000"/>
          <w:sz w:val="24"/>
          <w:szCs w:val="24"/>
          <w:highlight w:val="yellow"/>
        </w:rPr>
        <w:t>i</w:t>
      </w:r>
      <w:r w:rsidR="00306E6A" w:rsidRPr="00306E6A">
        <w:rPr>
          <w:rFonts w:asciiTheme="minorHAnsi" w:hAnsiTheme="minorHAnsi" w:cstheme="minorHAnsi"/>
          <w:color w:val="000000"/>
          <w:sz w:val="24"/>
          <w:szCs w:val="24"/>
          <w:highlight w:val="yellow"/>
        </w:rPr>
        <w:t>nsert the role/title of center staff responsible</w:t>
      </w:r>
      <w:r w:rsidR="001D2B39">
        <w:rPr>
          <w:rFonts w:asciiTheme="minorHAnsi" w:hAnsiTheme="minorHAnsi" w:cstheme="minorHAnsi"/>
          <w:sz w:val="24"/>
          <w:szCs w:val="24"/>
        </w:rPr>
        <w:t>.</w:t>
      </w:r>
    </w:p>
    <w:p w14:paraId="41A77960" w14:textId="77777777" w:rsidR="002A577D" w:rsidRDefault="0076132A" w:rsidP="0076132A">
      <w:pPr>
        <w:pStyle w:val="ListParagraph"/>
        <w:numPr>
          <w:ilvl w:val="1"/>
          <w:numId w:val="16"/>
        </w:numPr>
        <w:jc w:val="both"/>
        <w:rPr>
          <w:rFonts w:asciiTheme="minorHAnsi" w:hAnsiTheme="minorHAnsi" w:cstheme="minorHAnsi"/>
          <w:color w:val="000000"/>
          <w:sz w:val="24"/>
          <w:szCs w:val="24"/>
        </w:rPr>
      </w:pPr>
      <w:r w:rsidRPr="0076132A">
        <w:rPr>
          <w:rFonts w:asciiTheme="minorHAnsi" w:hAnsiTheme="minorHAnsi" w:cstheme="minorHAnsi"/>
          <w:color w:val="000000"/>
          <w:sz w:val="24"/>
          <w:szCs w:val="24"/>
        </w:rPr>
        <w:t xml:space="preserve">Exception: </w:t>
      </w:r>
      <w:r w:rsidRPr="007632E2">
        <w:rPr>
          <w:rFonts w:asciiTheme="minorHAnsi" w:hAnsiTheme="minorHAnsi" w:cstheme="minorHAnsi"/>
          <w:color w:val="000000"/>
          <w:sz w:val="24"/>
          <w:szCs w:val="24"/>
          <w:highlight w:val="yellow"/>
        </w:rPr>
        <w:t>Center</w:t>
      </w:r>
      <w:r w:rsidRPr="0076132A">
        <w:rPr>
          <w:rFonts w:asciiTheme="minorHAnsi" w:hAnsiTheme="minorHAnsi" w:cstheme="minorHAnsi"/>
          <w:color w:val="000000"/>
          <w:sz w:val="24"/>
          <w:szCs w:val="24"/>
        </w:rPr>
        <w:t xml:space="preserve"> staff emergency contact information shall be maintained in a location that is easily accessible.</w:t>
      </w:r>
      <w:r w:rsidR="00554609">
        <w:rPr>
          <w:rFonts w:asciiTheme="minorHAnsi" w:hAnsiTheme="minorHAnsi" w:cstheme="minorHAnsi"/>
          <w:color w:val="000000"/>
          <w:sz w:val="24"/>
          <w:szCs w:val="24"/>
        </w:rPr>
        <w:t xml:space="preserve"> </w:t>
      </w:r>
    </w:p>
    <w:p w14:paraId="398703D7" w14:textId="418DD3D8" w:rsidR="0076132A" w:rsidRPr="0076132A" w:rsidRDefault="00AE0486" w:rsidP="002A577D">
      <w:pPr>
        <w:pStyle w:val="ListParagraph"/>
        <w:numPr>
          <w:ilvl w:val="2"/>
          <w:numId w:val="16"/>
        </w:numPr>
        <w:jc w:val="both"/>
        <w:rPr>
          <w:rFonts w:asciiTheme="minorHAnsi" w:hAnsiTheme="minorHAnsi" w:cstheme="minorHAnsi"/>
          <w:color w:val="000000"/>
          <w:sz w:val="24"/>
          <w:szCs w:val="24"/>
        </w:rPr>
      </w:pPr>
      <w:r w:rsidRPr="00AE0486">
        <w:rPr>
          <w:rFonts w:asciiTheme="minorHAnsi" w:hAnsiTheme="minorHAnsi" w:cstheme="minorHAnsi"/>
          <w:color w:val="000000"/>
          <w:sz w:val="24"/>
          <w:szCs w:val="24"/>
          <w:highlight w:val="yellow"/>
        </w:rPr>
        <w:t>Specify location where emergency contact information is stored</w:t>
      </w:r>
      <w:r w:rsidR="00554609">
        <w:rPr>
          <w:rFonts w:asciiTheme="minorHAnsi" w:hAnsiTheme="minorHAnsi" w:cstheme="minorHAnsi"/>
          <w:color w:val="000000"/>
          <w:sz w:val="24"/>
          <w:szCs w:val="24"/>
        </w:rPr>
        <w:t>.</w:t>
      </w:r>
    </w:p>
    <w:p w14:paraId="0BAB1ADD" w14:textId="5C44D388" w:rsidR="0076132A" w:rsidRPr="0076132A" w:rsidRDefault="0076132A" w:rsidP="0076132A">
      <w:pPr>
        <w:pStyle w:val="ListParagraph"/>
        <w:numPr>
          <w:ilvl w:val="1"/>
          <w:numId w:val="16"/>
        </w:numPr>
        <w:jc w:val="both"/>
        <w:rPr>
          <w:rFonts w:asciiTheme="minorHAnsi" w:hAnsiTheme="minorHAnsi" w:cstheme="minorHAnsi"/>
          <w:color w:val="000000"/>
          <w:sz w:val="24"/>
          <w:szCs w:val="24"/>
        </w:rPr>
      </w:pPr>
      <w:r w:rsidRPr="00D03975">
        <w:rPr>
          <w:rFonts w:asciiTheme="minorHAnsi" w:hAnsiTheme="minorHAnsi" w:cstheme="minorHAnsi"/>
          <w:color w:val="000000"/>
          <w:sz w:val="24"/>
          <w:szCs w:val="24"/>
          <w:highlight w:val="yellow"/>
        </w:rPr>
        <w:t>Center</w:t>
      </w:r>
      <w:r w:rsidRPr="0076132A">
        <w:rPr>
          <w:rFonts w:asciiTheme="minorHAnsi" w:hAnsiTheme="minorHAnsi" w:cstheme="minorHAnsi"/>
          <w:color w:val="000000"/>
          <w:sz w:val="24"/>
          <w:szCs w:val="24"/>
        </w:rPr>
        <w:t xml:space="preserve"> leadership acknowledges that </w:t>
      </w:r>
      <w:r w:rsidR="0067030A">
        <w:rPr>
          <w:rFonts w:asciiTheme="minorHAnsi" w:hAnsiTheme="minorHAnsi" w:cstheme="minorHAnsi"/>
          <w:color w:val="000000"/>
          <w:sz w:val="24"/>
          <w:szCs w:val="24"/>
        </w:rPr>
        <w:t>h</w:t>
      </w:r>
      <w:r w:rsidRPr="0076132A">
        <w:rPr>
          <w:rFonts w:asciiTheme="minorHAnsi" w:hAnsiTheme="minorHAnsi" w:cstheme="minorHAnsi"/>
          <w:color w:val="000000"/>
          <w:sz w:val="24"/>
          <w:szCs w:val="24"/>
        </w:rPr>
        <w:t xml:space="preserve">epatitis B vaccinations must be offered and that employers are required to maintain an accurate copy of each employee's </w:t>
      </w:r>
      <w:r w:rsidR="00465453">
        <w:rPr>
          <w:rFonts w:asciiTheme="minorHAnsi" w:hAnsiTheme="minorHAnsi" w:cstheme="minorHAnsi"/>
          <w:color w:val="000000"/>
          <w:sz w:val="24"/>
          <w:szCs w:val="24"/>
        </w:rPr>
        <w:t>h</w:t>
      </w:r>
      <w:r w:rsidRPr="0076132A">
        <w:rPr>
          <w:rFonts w:asciiTheme="minorHAnsi" w:hAnsiTheme="minorHAnsi" w:cstheme="minorHAnsi"/>
          <w:color w:val="000000"/>
          <w:sz w:val="24"/>
          <w:szCs w:val="24"/>
        </w:rPr>
        <w:t xml:space="preserve">epatitis B vaccination status, including the dates of all the </w:t>
      </w:r>
      <w:r w:rsidR="00465453">
        <w:rPr>
          <w:rFonts w:asciiTheme="minorHAnsi" w:hAnsiTheme="minorHAnsi" w:cstheme="minorHAnsi"/>
          <w:color w:val="000000"/>
          <w:sz w:val="24"/>
          <w:szCs w:val="24"/>
        </w:rPr>
        <w:t>h</w:t>
      </w:r>
      <w:r w:rsidRPr="0076132A">
        <w:rPr>
          <w:rFonts w:asciiTheme="minorHAnsi" w:hAnsiTheme="minorHAnsi" w:cstheme="minorHAnsi"/>
          <w:color w:val="000000"/>
          <w:sz w:val="24"/>
          <w:szCs w:val="24"/>
        </w:rPr>
        <w:t>epatitis B vaccinations, in the employee’s health record.</w:t>
      </w:r>
    </w:p>
    <w:p w14:paraId="3E3235E6" w14:textId="21E50D53" w:rsidR="0076132A" w:rsidRPr="0076132A" w:rsidRDefault="0076132A" w:rsidP="0076132A">
      <w:pPr>
        <w:pStyle w:val="ListParagraph"/>
        <w:numPr>
          <w:ilvl w:val="1"/>
          <w:numId w:val="16"/>
        </w:numPr>
        <w:jc w:val="both"/>
        <w:rPr>
          <w:rFonts w:asciiTheme="minorHAnsi" w:hAnsiTheme="minorHAnsi" w:cstheme="minorHAnsi"/>
          <w:color w:val="000000"/>
          <w:sz w:val="24"/>
          <w:szCs w:val="24"/>
        </w:rPr>
      </w:pPr>
      <w:r w:rsidRPr="0076132A">
        <w:rPr>
          <w:rFonts w:asciiTheme="minorHAnsi" w:hAnsiTheme="minorHAnsi" w:cstheme="minorHAnsi"/>
          <w:color w:val="000000"/>
          <w:sz w:val="24"/>
          <w:szCs w:val="24"/>
        </w:rPr>
        <w:t xml:space="preserve">If a </w:t>
      </w:r>
      <w:r w:rsidRPr="00D03975">
        <w:rPr>
          <w:rFonts w:asciiTheme="minorHAnsi" w:hAnsiTheme="minorHAnsi" w:cstheme="minorHAnsi"/>
          <w:color w:val="000000"/>
          <w:sz w:val="24"/>
          <w:szCs w:val="24"/>
          <w:highlight w:val="yellow"/>
        </w:rPr>
        <w:t>center</w:t>
      </w:r>
      <w:r w:rsidRPr="0076132A">
        <w:rPr>
          <w:rFonts w:asciiTheme="minorHAnsi" w:hAnsiTheme="minorHAnsi" w:cstheme="minorHAnsi"/>
          <w:color w:val="000000"/>
          <w:sz w:val="24"/>
          <w:szCs w:val="24"/>
        </w:rPr>
        <w:t xml:space="preserve"> elects to provide information about optional vaccinations for staff (e.g</w:t>
      </w:r>
      <w:r w:rsidR="00D03975">
        <w:rPr>
          <w:rFonts w:asciiTheme="minorHAnsi" w:hAnsiTheme="minorHAnsi" w:cstheme="minorHAnsi"/>
          <w:color w:val="000000"/>
          <w:sz w:val="24"/>
          <w:szCs w:val="24"/>
        </w:rPr>
        <w:t>.,</w:t>
      </w:r>
      <w:r w:rsidRPr="0076132A">
        <w:rPr>
          <w:rFonts w:asciiTheme="minorHAnsi" w:hAnsiTheme="minorHAnsi" w:cstheme="minorHAnsi"/>
          <w:color w:val="000000"/>
          <w:sz w:val="24"/>
          <w:szCs w:val="24"/>
        </w:rPr>
        <w:t xml:space="preserve"> COVID-19, annual influenza, etc.), and elects to partner with a third-party pharmacy to provide vaccinations for staff on the </w:t>
      </w:r>
      <w:r w:rsidRPr="00E95308">
        <w:rPr>
          <w:rFonts w:asciiTheme="minorHAnsi" w:hAnsiTheme="minorHAnsi" w:cstheme="minorHAnsi"/>
          <w:color w:val="000000"/>
          <w:sz w:val="24"/>
          <w:szCs w:val="24"/>
          <w:highlight w:val="yellow"/>
        </w:rPr>
        <w:t>center's</w:t>
      </w:r>
      <w:r w:rsidRPr="0076132A">
        <w:rPr>
          <w:rFonts w:asciiTheme="minorHAnsi" w:hAnsiTheme="minorHAnsi" w:cstheme="minorHAnsi"/>
          <w:color w:val="000000"/>
          <w:sz w:val="24"/>
          <w:szCs w:val="24"/>
        </w:rPr>
        <w:t xml:space="preserve"> premises, the </w:t>
      </w:r>
      <w:r w:rsidRPr="00E95308">
        <w:rPr>
          <w:rFonts w:asciiTheme="minorHAnsi" w:hAnsiTheme="minorHAnsi" w:cstheme="minorHAnsi"/>
          <w:color w:val="000000"/>
          <w:sz w:val="24"/>
          <w:szCs w:val="24"/>
          <w:highlight w:val="yellow"/>
        </w:rPr>
        <w:t>center</w:t>
      </w:r>
      <w:r w:rsidRPr="0076132A">
        <w:rPr>
          <w:rFonts w:asciiTheme="minorHAnsi" w:hAnsiTheme="minorHAnsi" w:cstheme="minorHAnsi"/>
          <w:color w:val="000000"/>
          <w:sz w:val="24"/>
          <w:szCs w:val="24"/>
        </w:rPr>
        <w:t xml:space="preserve">: </w:t>
      </w:r>
    </w:p>
    <w:p w14:paraId="274A9970" w14:textId="731AE365" w:rsidR="0076132A" w:rsidRPr="0076132A" w:rsidRDefault="0076132A" w:rsidP="0076132A">
      <w:pPr>
        <w:pStyle w:val="ListParagraph"/>
        <w:numPr>
          <w:ilvl w:val="0"/>
          <w:numId w:val="17"/>
        </w:numPr>
        <w:jc w:val="both"/>
        <w:rPr>
          <w:rFonts w:asciiTheme="minorHAnsi" w:hAnsiTheme="minorHAnsi" w:cstheme="minorHAnsi"/>
          <w:color w:val="000000"/>
          <w:sz w:val="24"/>
          <w:szCs w:val="24"/>
        </w:rPr>
      </w:pPr>
      <w:r w:rsidRPr="0076132A">
        <w:rPr>
          <w:rFonts w:asciiTheme="minorHAnsi" w:hAnsiTheme="minorHAnsi" w:cstheme="minorHAnsi"/>
          <w:color w:val="000000"/>
          <w:sz w:val="24"/>
          <w:szCs w:val="24"/>
        </w:rPr>
        <w:t xml:space="preserve">Requires the third-party pharmacy to obtain and retain all documentation as required by law and regulations, </w:t>
      </w:r>
      <w:r w:rsidRPr="00E95308">
        <w:rPr>
          <w:rFonts w:asciiTheme="minorHAnsi" w:hAnsiTheme="minorHAnsi" w:cstheme="minorHAnsi"/>
          <w:b/>
          <w:bCs/>
          <w:color w:val="000000"/>
          <w:sz w:val="24"/>
          <w:szCs w:val="24"/>
        </w:rPr>
        <w:t>and</w:t>
      </w:r>
      <w:r w:rsidRPr="0076132A">
        <w:rPr>
          <w:rFonts w:asciiTheme="minorHAnsi" w:hAnsiTheme="minorHAnsi" w:cstheme="minorHAnsi"/>
          <w:color w:val="000000"/>
          <w:sz w:val="24"/>
          <w:szCs w:val="24"/>
        </w:rPr>
        <w:t xml:space="preserve"> </w:t>
      </w:r>
    </w:p>
    <w:p w14:paraId="73ED3234" w14:textId="5D21D22D" w:rsidR="0076132A" w:rsidRPr="0076132A" w:rsidRDefault="0076132A" w:rsidP="0076132A">
      <w:pPr>
        <w:pStyle w:val="ListParagraph"/>
        <w:numPr>
          <w:ilvl w:val="0"/>
          <w:numId w:val="17"/>
        </w:numPr>
        <w:jc w:val="both"/>
        <w:rPr>
          <w:rFonts w:asciiTheme="minorHAnsi" w:hAnsiTheme="minorHAnsi" w:cstheme="minorHAnsi"/>
          <w:color w:val="000000"/>
          <w:sz w:val="24"/>
          <w:szCs w:val="24"/>
        </w:rPr>
      </w:pPr>
      <w:r w:rsidRPr="0076132A">
        <w:rPr>
          <w:rFonts w:asciiTheme="minorHAnsi" w:hAnsiTheme="minorHAnsi" w:cstheme="minorHAnsi"/>
          <w:color w:val="000000"/>
          <w:sz w:val="24"/>
          <w:szCs w:val="24"/>
        </w:rPr>
        <w:t xml:space="preserve">Requests that the third-party pharmacy share vaccination documentation with the staff member, who can then elect to provide required documentation to the appropriate </w:t>
      </w:r>
      <w:r w:rsidRPr="00E95308">
        <w:rPr>
          <w:rFonts w:asciiTheme="minorHAnsi" w:hAnsiTheme="minorHAnsi" w:cstheme="minorHAnsi"/>
          <w:color w:val="000000"/>
          <w:sz w:val="24"/>
          <w:szCs w:val="24"/>
          <w:highlight w:val="yellow"/>
        </w:rPr>
        <w:t>center</w:t>
      </w:r>
      <w:r w:rsidRPr="0076132A">
        <w:rPr>
          <w:rFonts w:asciiTheme="minorHAnsi" w:hAnsiTheme="minorHAnsi" w:cstheme="minorHAnsi"/>
          <w:color w:val="000000"/>
          <w:sz w:val="24"/>
          <w:szCs w:val="24"/>
        </w:rPr>
        <w:t xml:space="preserve"> representative for inclusion and retention in the </w:t>
      </w:r>
      <w:r w:rsidRPr="00E95308">
        <w:rPr>
          <w:rFonts w:asciiTheme="minorHAnsi" w:hAnsiTheme="minorHAnsi" w:cstheme="minorHAnsi"/>
          <w:color w:val="000000"/>
          <w:sz w:val="24"/>
          <w:szCs w:val="24"/>
          <w:highlight w:val="yellow"/>
        </w:rPr>
        <w:t>center</w:t>
      </w:r>
      <w:r w:rsidRPr="0076132A">
        <w:rPr>
          <w:rFonts w:asciiTheme="minorHAnsi" w:hAnsiTheme="minorHAnsi" w:cstheme="minorHAnsi"/>
          <w:color w:val="000000"/>
          <w:sz w:val="24"/>
          <w:szCs w:val="24"/>
        </w:rPr>
        <w:t xml:space="preserve"> staff's file. </w:t>
      </w:r>
    </w:p>
    <w:p w14:paraId="6DABF0E5" w14:textId="65E0BE33" w:rsidR="0076132A" w:rsidRPr="00C6254D" w:rsidRDefault="0076132A" w:rsidP="00C6254D">
      <w:pPr>
        <w:pStyle w:val="ListParagraph"/>
        <w:numPr>
          <w:ilvl w:val="0"/>
          <w:numId w:val="18"/>
        </w:numPr>
        <w:jc w:val="both"/>
        <w:rPr>
          <w:rFonts w:asciiTheme="minorHAnsi" w:hAnsiTheme="minorHAnsi" w:cstheme="minorHAnsi"/>
          <w:color w:val="000000"/>
          <w:sz w:val="24"/>
          <w:szCs w:val="24"/>
        </w:rPr>
      </w:pPr>
      <w:r w:rsidRPr="00C6254D">
        <w:rPr>
          <w:rFonts w:asciiTheme="minorHAnsi" w:hAnsiTheme="minorHAnsi" w:cstheme="minorHAnsi"/>
          <w:color w:val="000000"/>
          <w:sz w:val="24"/>
          <w:szCs w:val="24"/>
        </w:rPr>
        <w:t xml:space="preserve">Health records should include the results of a risk assessment documenting the absence of </w:t>
      </w:r>
      <w:r w:rsidR="006D4BC9">
        <w:rPr>
          <w:rFonts w:asciiTheme="minorHAnsi" w:hAnsiTheme="minorHAnsi" w:cstheme="minorHAnsi"/>
          <w:color w:val="000000"/>
          <w:sz w:val="24"/>
          <w:szCs w:val="24"/>
        </w:rPr>
        <w:t>t</w:t>
      </w:r>
      <w:r w:rsidRPr="00C6254D">
        <w:rPr>
          <w:rFonts w:asciiTheme="minorHAnsi" w:hAnsiTheme="minorHAnsi" w:cstheme="minorHAnsi"/>
          <w:color w:val="000000"/>
          <w:sz w:val="24"/>
          <w:szCs w:val="24"/>
        </w:rPr>
        <w:t>uberculosis (TB Risk Assessment) in a communicable form, using a screening form published by the Virginia Department of Health</w:t>
      </w:r>
      <w:r w:rsidR="00733ED9">
        <w:rPr>
          <w:rFonts w:asciiTheme="minorHAnsi" w:hAnsiTheme="minorHAnsi" w:cstheme="minorHAnsi"/>
          <w:color w:val="000000"/>
          <w:sz w:val="24"/>
          <w:szCs w:val="24"/>
        </w:rPr>
        <w:t xml:space="preserve"> (VDH)</w:t>
      </w:r>
      <w:r w:rsidRPr="00C6254D">
        <w:rPr>
          <w:rFonts w:asciiTheme="minorHAnsi" w:hAnsiTheme="minorHAnsi" w:cstheme="minorHAnsi"/>
          <w:color w:val="000000"/>
          <w:sz w:val="24"/>
          <w:szCs w:val="24"/>
        </w:rPr>
        <w:t>.</w:t>
      </w:r>
    </w:p>
    <w:p w14:paraId="784572B4" w14:textId="70E6C26F" w:rsidR="0076132A" w:rsidRPr="00C6254D" w:rsidRDefault="0076132A" w:rsidP="00C6254D">
      <w:pPr>
        <w:pStyle w:val="ListParagraph"/>
        <w:numPr>
          <w:ilvl w:val="1"/>
          <w:numId w:val="18"/>
        </w:numPr>
        <w:jc w:val="both"/>
        <w:rPr>
          <w:rFonts w:asciiTheme="minorHAnsi" w:hAnsiTheme="minorHAnsi" w:cstheme="minorHAnsi"/>
          <w:color w:val="000000"/>
          <w:sz w:val="24"/>
          <w:szCs w:val="24"/>
        </w:rPr>
      </w:pPr>
      <w:r w:rsidRPr="00EB140D">
        <w:rPr>
          <w:rFonts w:asciiTheme="minorHAnsi" w:hAnsiTheme="minorHAnsi" w:cstheme="minorHAnsi"/>
          <w:color w:val="000000"/>
          <w:sz w:val="24"/>
          <w:szCs w:val="24"/>
          <w:highlight w:val="yellow"/>
        </w:rPr>
        <w:t>Center</w:t>
      </w:r>
      <w:r w:rsidRPr="00C6254D">
        <w:rPr>
          <w:rFonts w:asciiTheme="minorHAnsi" w:hAnsiTheme="minorHAnsi" w:cstheme="minorHAnsi"/>
          <w:color w:val="000000"/>
          <w:sz w:val="24"/>
          <w:szCs w:val="24"/>
        </w:rPr>
        <w:t xml:space="preserve"> staff: TB Risk Assessment shall be submitted within seven days prior to or on the first day of work or volunteerism at the </w:t>
      </w:r>
      <w:r w:rsidRPr="004375EB">
        <w:rPr>
          <w:rFonts w:asciiTheme="minorHAnsi" w:hAnsiTheme="minorHAnsi" w:cstheme="minorHAnsi"/>
          <w:color w:val="000000"/>
          <w:sz w:val="24"/>
          <w:szCs w:val="24"/>
          <w:highlight w:val="yellow"/>
        </w:rPr>
        <w:t>center</w:t>
      </w:r>
      <w:r w:rsidRPr="00C6254D">
        <w:rPr>
          <w:rFonts w:asciiTheme="minorHAnsi" w:hAnsiTheme="minorHAnsi" w:cstheme="minorHAnsi"/>
          <w:color w:val="000000"/>
          <w:sz w:val="24"/>
          <w:szCs w:val="24"/>
        </w:rPr>
        <w:t xml:space="preserve"> and annually thereafter.</w:t>
      </w:r>
    </w:p>
    <w:p w14:paraId="6E8BAC5F" w14:textId="12C42564" w:rsidR="002A5EEF" w:rsidRDefault="0076132A" w:rsidP="00C6254D">
      <w:pPr>
        <w:pStyle w:val="ListParagraph"/>
        <w:numPr>
          <w:ilvl w:val="1"/>
          <w:numId w:val="18"/>
        </w:numPr>
        <w:jc w:val="both"/>
        <w:rPr>
          <w:rFonts w:asciiTheme="minorHAnsi" w:hAnsiTheme="minorHAnsi" w:cstheme="minorHAnsi"/>
          <w:color w:val="000000"/>
          <w:sz w:val="24"/>
          <w:szCs w:val="24"/>
        </w:rPr>
      </w:pPr>
      <w:r w:rsidRPr="00C6254D">
        <w:rPr>
          <w:rFonts w:asciiTheme="minorHAnsi" w:hAnsiTheme="minorHAnsi" w:cstheme="minorHAnsi"/>
          <w:color w:val="000000"/>
          <w:sz w:val="24"/>
          <w:szCs w:val="24"/>
        </w:rPr>
        <w:t xml:space="preserve">Health Records shall additionally include any subsequent </w:t>
      </w:r>
      <w:r w:rsidR="00374D18">
        <w:rPr>
          <w:rFonts w:asciiTheme="minorHAnsi" w:hAnsiTheme="minorHAnsi" w:cstheme="minorHAnsi"/>
          <w:color w:val="000000"/>
          <w:sz w:val="24"/>
          <w:szCs w:val="24"/>
        </w:rPr>
        <w:t>t</w:t>
      </w:r>
      <w:r w:rsidRPr="00C6254D">
        <w:rPr>
          <w:rFonts w:asciiTheme="minorHAnsi" w:hAnsiTheme="minorHAnsi" w:cstheme="minorHAnsi"/>
          <w:color w:val="000000"/>
          <w:sz w:val="24"/>
          <w:szCs w:val="24"/>
        </w:rPr>
        <w:t xml:space="preserve">uberculosis evaluations and reports based on contact with cases of </w:t>
      </w:r>
      <w:r w:rsidR="00374D18">
        <w:rPr>
          <w:rFonts w:asciiTheme="minorHAnsi" w:hAnsiTheme="minorHAnsi" w:cstheme="minorHAnsi"/>
          <w:color w:val="000000"/>
          <w:sz w:val="24"/>
          <w:szCs w:val="24"/>
        </w:rPr>
        <w:t>t</w:t>
      </w:r>
      <w:r w:rsidRPr="00C6254D">
        <w:rPr>
          <w:rFonts w:asciiTheme="minorHAnsi" w:hAnsiTheme="minorHAnsi" w:cstheme="minorHAnsi"/>
          <w:color w:val="000000"/>
          <w:sz w:val="24"/>
          <w:szCs w:val="24"/>
        </w:rPr>
        <w:t>uberculosis disease, development of new onset chronic respiratory symptoms or based on consultation and/or recommendations with</w:t>
      </w:r>
      <w:r w:rsidR="008704DD">
        <w:rPr>
          <w:rFonts w:asciiTheme="minorHAnsi" w:hAnsiTheme="minorHAnsi" w:cstheme="minorHAnsi"/>
          <w:color w:val="000000"/>
          <w:sz w:val="24"/>
          <w:szCs w:val="24"/>
        </w:rPr>
        <w:t xml:space="preserve"> the</w:t>
      </w:r>
      <w:r w:rsidRPr="00C6254D">
        <w:rPr>
          <w:rFonts w:asciiTheme="minorHAnsi" w:hAnsiTheme="minorHAnsi" w:cstheme="minorHAnsi"/>
          <w:color w:val="000000"/>
          <w:sz w:val="24"/>
          <w:szCs w:val="24"/>
        </w:rPr>
        <w:t xml:space="preserve"> </w:t>
      </w:r>
      <w:r w:rsidR="003D26A8">
        <w:rPr>
          <w:rFonts w:asciiTheme="minorHAnsi" w:hAnsiTheme="minorHAnsi" w:cstheme="minorHAnsi"/>
          <w:color w:val="000000"/>
          <w:sz w:val="24"/>
          <w:szCs w:val="24"/>
        </w:rPr>
        <w:t>VDH</w:t>
      </w:r>
      <w:r w:rsidRPr="00C6254D">
        <w:rPr>
          <w:rFonts w:asciiTheme="minorHAnsi" w:hAnsiTheme="minorHAnsi" w:cstheme="minorHAnsi"/>
          <w:color w:val="000000"/>
          <w:sz w:val="24"/>
          <w:szCs w:val="24"/>
        </w:rPr>
        <w:t>.</w:t>
      </w:r>
    </w:p>
    <w:p w14:paraId="740B84E0" w14:textId="77777777" w:rsidR="00C6254D" w:rsidRDefault="00C6254D" w:rsidP="00C6254D">
      <w:pPr>
        <w:jc w:val="both"/>
        <w:rPr>
          <w:rFonts w:asciiTheme="minorHAnsi" w:hAnsiTheme="minorHAnsi" w:cstheme="minorHAnsi"/>
          <w:color w:val="000000"/>
          <w:sz w:val="24"/>
          <w:szCs w:val="24"/>
        </w:rPr>
      </w:pPr>
    </w:p>
    <w:p w14:paraId="53043364" w14:textId="4EA040DC" w:rsidR="00C6254D" w:rsidRPr="00253BE3" w:rsidRDefault="00253BE3" w:rsidP="00C6254D">
      <w:pPr>
        <w:jc w:val="both"/>
        <w:rPr>
          <w:rFonts w:asciiTheme="minorHAnsi" w:hAnsiTheme="minorHAnsi" w:cstheme="minorHAnsi"/>
          <w:color w:val="000000"/>
          <w:sz w:val="24"/>
          <w:szCs w:val="24"/>
          <w:u w:val="single"/>
        </w:rPr>
      </w:pPr>
      <w:r w:rsidRPr="00253BE3">
        <w:rPr>
          <w:rFonts w:asciiTheme="minorHAnsi" w:hAnsiTheme="minorHAnsi" w:cstheme="minorHAnsi"/>
          <w:color w:val="000000"/>
          <w:sz w:val="24"/>
          <w:szCs w:val="24"/>
          <w:u w:val="single"/>
        </w:rPr>
        <w:t>Occupational Safety and Health Administration (OSHA) Standards</w:t>
      </w:r>
    </w:p>
    <w:p w14:paraId="26F3D9B6" w14:textId="39BC1883" w:rsidR="00837F6E" w:rsidRPr="00837F6E" w:rsidRDefault="00837F6E" w:rsidP="00837F6E">
      <w:pPr>
        <w:jc w:val="both"/>
        <w:rPr>
          <w:rFonts w:asciiTheme="minorHAnsi" w:hAnsiTheme="minorHAnsi" w:cstheme="minorHAnsi"/>
          <w:color w:val="000000"/>
          <w:sz w:val="24"/>
          <w:szCs w:val="24"/>
        </w:rPr>
      </w:pPr>
      <w:r w:rsidRPr="000D1B96">
        <w:rPr>
          <w:rFonts w:asciiTheme="minorHAnsi" w:hAnsiTheme="minorHAnsi" w:cstheme="minorHAnsi"/>
          <w:b/>
          <w:bCs/>
          <w:color w:val="000000"/>
          <w:sz w:val="24"/>
          <w:szCs w:val="24"/>
        </w:rPr>
        <w:t>NOTE:</w:t>
      </w:r>
      <w:r w:rsidRPr="00837F6E">
        <w:rPr>
          <w:rFonts w:asciiTheme="minorHAnsi" w:hAnsiTheme="minorHAnsi" w:cstheme="minorHAnsi"/>
          <w:color w:val="000000"/>
          <w:sz w:val="24"/>
          <w:szCs w:val="24"/>
        </w:rPr>
        <w:t xml:space="preserve"> A respiratory protection program is required if a </w:t>
      </w:r>
      <w:r w:rsidRPr="00CC24EB">
        <w:rPr>
          <w:rFonts w:asciiTheme="minorHAnsi" w:hAnsiTheme="minorHAnsi" w:cstheme="minorHAnsi"/>
          <w:color w:val="000000"/>
          <w:sz w:val="24"/>
          <w:szCs w:val="24"/>
          <w:highlight w:val="yellow"/>
        </w:rPr>
        <w:t>center</w:t>
      </w:r>
      <w:r w:rsidRPr="00837F6E">
        <w:rPr>
          <w:rFonts w:asciiTheme="minorHAnsi" w:hAnsiTheme="minorHAnsi" w:cstheme="minorHAnsi"/>
          <w:color w:val="000000"/>
          <w:sz w:val="24"/>
          <w:szCs w:val="24"/>
        </w:rPr>
        <w:t xml:space="preserve"> provides and/or requires N95 respirator</w:t>
      </w:r>
      <w:r w:rsidR="00AA42D6">
        <w:rPr>
          <w:rFonts w:asciiTheme="minorHAnsi" w:hAnsiTheme="minorHAnsi" w:cstheme="minorHAnsi"/>
          <w:color w:val="000000"/>
          <w:sz w:val="24"/>
          <w:szCs w:val="24"/>
        </w:rPr>
        <w:t>s</w:t>
      </w:r>
      <w:r w:rsidRPr="00837F6E">
        <w:rPr>
          <w:rFonts w:asciiTheme="minorHAnsi" w:hAnsiTheme="minorHAnsi" w:cstheme="minorHAnsi"/>
          <w:color w:val="000000"/>
          <w:sz w:val="24"/>
          <w:szCs w:val="24"/>
        </w:rPr>
        <w:t xml:space="preserve"> for the care of participants with COVID-19 or any other condition. If the </w:t>
      </w:r>
      <w:r w:rsidRPr="00CC24EB">
        <w:rPr>
          <w:rFonts w:asciiTheme="minorHAnsi" w:hAnsiTheme="minorHAnsi" w:cstheme="minorHAnsi"/>
          <w:color w:val="000000"/>
          <w:sz w:val="24"/>
          <w:szCs w:val="24"/>
          <w:highlight w:val="yellow"/>
        </w:rPr>
        <w:t>center</w:t>
      </w:r>
      <w:r w:rsidRPr="00837F6E">
        <w:rPr>
          <w:rFonts w:asciiTheme="minorHAnsi" w:hAnsiTheme="minorHAnsi" w:cstheme="minorHAnsi"/>
          <w:color w:val="000000"/>
          <w:sz w:val="24"/>
          <w:szCs w:val="24"/>
        </w:rPr>
        <w:t xml:space="preserve"> is not required to have an OSHA-compliant Respiratory Protection Standard, delete the bullet below. </w:t>
      </w:r>
    </w:p>
    <w:p w14:paraId="0E2AA970" w14:textId="7E6EE6C8" w:rsidR="00AD45D2" w:rsidRPr="001033C8" w:rsidRDefault="00AE0486" w:rsidP="000D1B96">
      <w:pPr>
        <w:pStyle w:val="ListParagraph"/>
        <w:numPr>
          <w:ilvl w:val="0"/>
          <w:numId w:val="19"/>
        </w:numPr>
        <w:jc w:val="both"/>
        <w:rPr>
          <w:rFonts w:asciiTheme="minorHAnsi" w:hAnsiTheme="minorHAnsi" w:cstheme="minorHAnsi"/>
          <w:color w:val="000000"/>
          <w:sz w:val="24"/>
          <w:szCs w:val="24"/>
        </w:rPr>
      </w:pPr>
      <w:r w:rsidRPr="00AE0486">
        <w:rPr>
          <w:rFonts w:asciiTheme="minorHAnsi" w:hAnsiTheme="minorHAnsi" w:cstheme="minorHAnsi"/>
          <w:color w:val="000000"/>
          <w:sz w:val="24"/>
          <w:szCs w:val="24"/>
          <w:highlight w:val="yellow"/>
        </w:rPr>
        <w:t>Specify location of policies and procedures related to the OSHA-compliant Respiratory Protection Program</w:t>
      </w:r>
    </w:p>
    <w:p w14:paraId="6C6EA1B2" w14:textId="7B44E647" w:rsidR="00837F6E" w:rsidRPr="000D1B96" w:rsidRDefault="003A746C" w:rsidP="000D1B96">
      <w:pPr>
        <w:pStyle w:val="ListParagraph"/>
        <w:numPr>
          <w:ilvl w:val="1"/>
          <w:numId w:val="19"/>
        </w:numPr>
        <w:jc w:val="both"/>
        <w:rPr>
          <w:rFonts w:asciiTheme="minorHAnsi" w:hAnsiTheme="minorHAnsi" w:cstheme="minorHAnsi"/>
          <w:color w:val="000000"/>
          <w:sz w:val="24"/>
          <w:szCs w:val="24"/>
        </w:rPr>
      </w:pPr>
      <w:hyperlink r:id="rId10" w:history="1">
        <w:r w:rsidR="00837F6E" w:rsidRPr="00A70F40">
          <w:rPr>
            <w:rStyle w:val="Hyperlink"/>
            <w:rFonts w:asciiTheme="minorHAnsi" w:hAnsiTheme="minorHAnsi" w:cstheme="minorHAnsi"/>
            <w:sz w:val="24"/>
            <w:szCs w:val="24"/>
          </w:rPr>
          <w:t>Small Entity Compliance Guide for the Respiratory Protection Standard</w:t>
        </w:r>
        <w:r w:rsidR="00A70F40" w:rsidRPr="00A70F40">
          <w:rPr>
            <w:rStyle w:val="Hyperlink"/>
            <w:rFonts w:asciiTheme="minorHAnsi" w:hAnsiTheme="minorHAnsi" w:cstheme="minorHAnsi"/>
            <w:sz w:val="24"/>
            <w:szCs w:val="24"/>
          </w:rPr>
          <w:t xml:space="preserve"> | OSHA</w:t>
        </w:r>
      </w:hyperlink>
      <w:r w:rsidR="00837F6E" w:rsidRPr="000D1B96">
        <w:rPr>
          <w:rFonts w:asciiTheme="minorHAnsi" w:hAnsiTheme="minorHAnsi" w:cstheme="minorHAnsi"/>
          <w:color w:val="000000"/>
          <w:sz w:val="24"/>
          <w:szCs w:val="24"/>
        </w:rPr>
        <w:t xml:space="preserve"> </w:t>
      </w:r>
    </w:p>
    <w:p w14:paraId="6B3E2B10" w14:textId="4BA42ABE" w:rsidR="00837F6E" w:rsidRPr="000D1B96" w:rsidRDefault="00837F6E" w:rsidP="000D1B96">
      <w:pPr>
        <w:pStyle w:val="ListParagraph"/>
        <w:numPr>
          <w:ilvl w:val="0"/>
          <w:numId w:val="19"/>
        </w:numPr>
        <w:jc w:val="both"/>
        <w:rPr>
          <w:rFonts w:asciiTheme="minorHAnsi" w:hAnsiTheme="minorHAnsi" w:cstheme="minorHAnsi"/>
          <w:color w:val="000000"/>
          <w:sz w:val="24"/>
          <w:szCs w:val="24"/>
        </w:rPr>
      </w:pPr>
      <w:r w:rsidRPr="000D1B96">
        <w:rPr>
          <w:rFonts w:asciiTheme="minorHAnsi" w:hAnsiTheme="minorHAnsi" w:cstheme="minorHAnsi"/>
          <w:color w:val="000000"/>
          <w:sz w:val="24"/>
          <w:szCs w:val="24"/>
        </w:rPr>
        <w:t xml:space="preserve">The </w:t>
      </w:r>
      <w:r w:rsidRPr="00E378CD">
        <w:rPr>
          <w:rFonts w:asciiTheme="minorHAnsi" w:hAnsiTheme="minorHAnsi" w:cstheme="minorHAnsi"/>
          <w:color w:val="000000"/>
          <w:sz w:val="24"/>
          <w:szCs w:val="24"/>
          <w:highlight w:val="yellow"/>
        </w:rPr>
        <w:t>center</w:t>
      </w:r>
      <w:r w:rsidRPr="000D1B96">
        <w:rPr>
          <w:rFonts w:asciiTheme="minorHAnsi" w:hAnsiTheme="minorHAnsi" w:cstheme="minorHAnsi"/>
          <w:color w:val="000000"/>
          <w:sz w:val="24"/>
          <w:szCs w:val="24"/>
        </w:rPr>
        <w:t xml:space="preserve"> will maintain an OSHA-compliant exposure control plan for bloodborne pathogens and other occupational hazards. </w:t>
      </w:r>
    </w:p>
    <w:p w14:paraId="36D90F60" w14:textId="149F1924" w:rsidR="00146AD5" w:rsidRDefault="003A746C" w:rsidP="00146AD5">
      <w:pPr>
        <w:pStyle w:val="ListParagraph"/>
        <w:numPr>
          <w:ilvl w:val="1"/>
          <w:numId w:val="19"/>
        </w:numPr>
        <w:jc w:val="both"/>
        <w:rPr>
          <w:rFonts w:asciiTheme="minorHAnsi" w:hAnsiTheme="minorHAnsi" w:cstheme="minorHAnsi"/>
          <w:color w:val="000000"/>
          <w:sz w:val="24"/>
          <w:szCs w:val="24"/>
        </w:rPr>
      </w:pPr>
      <w:hyperlink r:id="rId11" w:history="1">
        <w:r w:rsidR="00837F6E" w:rsidRPr="00E378CD">
          <w:rPr>
            <w:rStyle w:val="Hyperlink"/>
            <w:rFonts w:asciiTheme="minorHAnsi" w:hAnsiTheme="minorHAnsi" w:cstheme="minorHAnsi"/>
            <w:sz w:val="24"/>
            <w:szCs w:val="24"/>
          </w:rPr>
          <w:t>Bloodborne Pathogen</w:t>
        </w:r>
        <w:r w:rsidR="00E378CD" w:rsidRPr="00E378CD">
          <w:rPr>
            <w:rStyle w:val="Hyperlink"/>
            <w:rFonts w:asciiTheme="minorHAnsi" w:hAnsiTheme="minorHAnsi" w:cstheme="minorHAnsi"/>
            <w:sz w:val="24"/>
            <w:szCs w:val="24"/>
          </w:rPr>
          <w:t>s and Needlestick Prevention | OSHA</w:t>
        </w:r>
      </w:hyperlink>
    </w:p>
    <w:p w14:paraId="41D2860D" w14:textId="6D0226F2" w:rsidR="00146AD5" w:rsidRDefault="003A746C" w:rsidP="00146AD5">
      <w:pPr>
        <w:pStyle w:val="ListParagraph"/>
        <w:numPr>
          <w:ilvl w:val="1"/>
          <w:numId w:val="19"/>
        </w:numPr>
        <w:jc w:val="both"/>
        <w:rPr>
          <w:rFonts w:asciiTheme="minorHAnsi" w:hAnsiTheme="minorHAnsi" w:cstheme="minorHAnsi"/>
          <w:color w:val="000000"/>
          <w:sz w:val="24"/>
          <w:szCs w:val="24"/>
        </w:rPr>
      </w:pPr>
      <w:hyperlink r:id="rId12" w:history="1">
        <w:r w:rsidR="00837F6E" w:rsidRPr="00BC185F">
          <w:rPr>
            <w:rStyle w:val="Hyperlink"/>
            <w:rFonts w:asciiTheme="minorHAnsi" w:hAnsiTheme="minorHAnsi" w:cstheme="minorHAnsi"/>
            <w:sz w:val="24"/>
            <w:szCs w:val="24"/>
          </w:rPr>
          <w:t xml:space="preserve">Model Plans and Programs for the OSHA Bloodborne Pathogens and Hazard </w:t>
        </w:r>
        <w:r w:rsidR="00837F6E" w:rsidRPr="00BC185F">
          <w:rPr>
            <w:rStyle w:val="Hyperlink"/>
            <w:rFonts w:asciiTheme="minorHAnsi" w:hAnsiTheme="minorHAnsi" w:cstheme="minorHAnsi"/>
            <w:sz w:val="24"/>
            <w:szCs w:val="24"/>
          </w:rPr>
          <w:lastRenderedPageBreak/>
          <w:t>Communications Standards</w:t>
        </w:r>
        <w:r w:rsidR="00BC185F" w:rsidRPr="00BC185F">
          <w:rPr>
            <w:rStyle w:val="Hyperlink"/>
            <w:rFonts w:asciiTheme="minorHAnsi" w:hAnsiTheme="minorHAnsi" w:cstheme="minorHAnsi"/>
            <w:sz w:val="24"/>
            <w:szCs w:val="24"/>
          </w:rPr>
          <w:t xml:space="preserve"> | OSHA</w:t>
        </w:r>
      </w:hyperlink>
    </w:p>
    <w:p w14:paraId="15B8B70E" w14:textId="03D2959B" w:rsidR="00253BE3" w:rsidRDefault="00837F6E" w:rsidP="00146AD5">
      <w:pPr>
        <w:pStyle w:val="ListParagraph"/>
        <w:numPr>
          <w:ilvl w:val="0"/>
          <w:numId w:val="20"/>
        </w:numPr>
        <w:jc w:val="both"/>
        <w:rPr>
          <w:rFonts w:asciiTheme="minorHAnsi" w:hAnsiTheme="minorHAnsi" w:cstheme="minorHAnsi"/>
          <w:color w:val="000000"/>
          <w:sz w:val="24"/>
          <w:szCs w:val="24"/>
        </w:rPr>
      </w:pPr>
      <w:r w:rsidRPr="00146AD5">
        <w:rPr>
          <w:rFonts w:asciiTheme="minorHAnsi" w:hAnsiTheme="minorHAnsi" w:cstheme="minorHAnsi"/>
          <w:color w:val="000000"/>
          <w:sz w:val="24"/>
          <w:szCs w:val="24"/>
        </w:rPr>
        <w:t xml:space="preserve">All </w:t>
      </w:r>
      <w:r w:rsidRPr="003C2C70">
        <w:rPr>
          <w:rFonts w:asciiTheme="minorHAnsi" w:hAnsiTheme="minorHAnsi" w:cstheme="minorHAnsi"/>
          <w:color w:val="000000"/>
          <w:sz w:val="24"/>
          <w:szCs w:val="24"/>
          <w:highlight w:val="yellow"/>
        </w:rPr>
        <w:t>center</w:t>
      </w:r>
      <w:r w:rsidRPr="00146AD5">
        <w:rPr>
          <w:rFonts w:asciiTheme="minorHAnsi" w:hAnsiTheme="minorHAnsi" w:cstheme="minorHAnsi"/>
          <w:color w:val="000000"/>
          <w:sz w:val="24"/>
          <w:szCs w:val="24"/>
        </w:rPr>
        <w:t xml:space="preserve"> staff will have access to the Hepatitis B Vaccine, and receipt or declination will be documented in the </w:t>
      </w:r>
      <w:r w:rsidRPr="003C2C70">
        <w:rPr>
          <w:rFonts w:asciiTheme="minorHAnsi" w:hAnsiTheme="minorHAnsi" w:cstheme="minorHAnsi"/>
          <w:color w:val="000000"/>
          <w:sz w:val="24"/>
          <w:szCs w:val="24"/>
          <w:highlight w:val="yellow"/>
        </w:rPr>
        <w:t>center</w:t>
      </w:r>
      <w:r w:rsidRPr="00146AD5">
        <w:rPr>
          <w:rFonts w:asciiTheme="minorHAnsi" w:hAnsiTheme="minorHAnsi" w:cstheme="minorHAnsi"/>
          <w:color w:val="000000"/>
          <w:sz w:val="24"/>
          <w:szCs w:val="24"/>
        </w:rPr>
        <w:t xml:space="preserve"> staff health record</w:t>
      </w:r>
      <w:r w:rsidR="0064172B">
        <w:rPr>
          <w:rFonts w:asciiTheme="minorHAnsi" w:hAnsiTheme="minorHAnsi" w:cstheme="minorHAnsi"/>
          <w:color w:val="000000"/>
          <w:sz w:val="24"/>
          <w:szCs w:val="24"/>
        </w:rPr>
        <w:t>.</w:t>
      </w:r>
    </w:p>
    <w:p w14:paraId="57CD3EE9" w14:textId="77777777" w:rsidR="00146AD5" w:rsidRDefault="00146AD5" w:rsidP="00146AD5">
      <w:pPr>
        <w:jc w:val="both"/>
        <w:rPr>
          <w:rFonts w:asciiTheme="minorHAnsi" w:hAnsiTheme="minorHAnsi" w:cstheme="minorHAnsi"/>
          <w:color w:val="000000"/>
          <w:sz w:val="24"/>
          <w:szCs w:val="24"/>
        </w:rPr>
      </w:pPr>
    </w:p>
    <w:p w14:paraId="273E1141" w14:textId="00599293" w:rsidR="00146AD5" w:rsidRPr="00794AD8" w:rsidRDefault="00794AD8" w:rsidP="00146AD5">
      <w:pPr>
        <w:jc w:val="both"/>
        <w:rPr>
          <w:rFonts w:asciiTheme="minorHAnsi" w:hAnsiTheme="minorHAnsi" w:cstheme="minorHAnsi"/>
          <w:color w:val="000000"/>
          <w:sz w:val="24"/>
          <w:szCs w:val="24"/>
          <w:u w:val="single"/>
        </w:rPr>
      </w:pPr>
      <w:r w:rsidRPr="00794AD8">
        <w:rPr>
          <w:rFonts w:asciiTheme="minorHAnsi" w:hAnsiTheme="minorHAnsi" w:cstheme="minorHAnsi"/>
          <w:color w:val="000000"/>
          <w:sz w:val="24"/>
          <w:szCs w:val="24"/>
          <w:u w:val="single"/>
        </w:rPr>
        <w:t>Prevention of Communicable Illness</w:t>
      </w:r>
    </w:p>
    <w:p w14:paraId="5A9618EC" w14:textId="6D3F0EFD" w:rsidR="0069500E" w:rsidRPr="0069500E" w:rsidRDefault="0069500E" w:rsidP="0069500E">
      <w:pPr>
        <w:pStyle w:val="ListParagraph"/>
        <w:numPr>
          <w:ilvl w:val="1"/>
          <w:numId w:val="20"/>
        </w:numPr>
        <w:jc w:val="both"/>
        <w:rPr>
          <w:rFonts w:asciiTheme="minorHAnsi" w:hAnsiTheme="minorHAnsi" w:cstheme="minorHAnsi"/>
          <w:color w:val="000000"/>
          <w:sz w:val="24"/>
          <w:szCs w:val="24"/>
        </w:rPr>
      </w:pPr>
      <w:r w:rsidRPr="00E77E9C">
        <w:rPr>
          <w:rFonts w:asciiTheme="minorHAnsi" w:hAnsiTheme="minorHAnsi" w:cstheme="minorHAnsi"/>
          <w:color w:val="000000"/>
          <w:sz w:val="24"/>
          <w:szCs w:val="24"/>
          <w:highlight w:val="yellow"/>
        </w:rPr>
        <w:t>Center</w:t>
      </w:r>
      <w:r w:rsidRPr="0069500E">
        <w:rPr>
          <w:rFonts w:asciiTheme="minorHAnsi" w:hAnsiTheme="minorHAnsi" w:cstheme="minorHAnsi"/>
          <w:color w:val="000000"/>
          <w:sz w:val="24"/>
          <w:szCs w:val="24"/>
        </w:rPr>
        <w:t xml:space="preserve"> staff will be educated on the prevention of infectious/communicable diseases through infection prevention training upon hire and annually. </w:t>
      </w:r>
    </w:p>
    <w:p w14:paraId="4B46FB1D" w14:textId="253EC0E1" w:rsidR="0069500E" w:rsidRPr="0069500E" w:rsidRDefault="0069500E" w:rsidP="0069500E">
      <w:pPr>
        <w:pStyle w:val="ListParagraph"/>
        <w:numPr>
          <w:ilvl w:val="1"/>
          <w:numId w:val="20"/>
        </w:numPr>
        <w:jc w:val="both"/>
        <w:rPr>
          <w:rFonts w:asciiTheme="minorHAnsi" w:hAnsiTheme="minorHAnsi" w:cstheme="minorHAnsi"/>
          <w:color w:val="000000"/>
          <w:sz w:val="24"/>
          <w:szCs w:val="24"/>
        </w:rPr>
      </w:pPr>
      <w:r w:rsidRPr="0069500E">
        <w:rPr>
          <w:rFonts w:asciiTheme="minorHAnsi" w:hAnsiTheme="minorHAnsi" w:cstheme="minorHAnsi"/>
          <w:color w:val="000000"/>
          <w:sz w:val="24"/>
          <w:szCs w:val="24"/>
        </w:rPr>
        <w:t xml:space="preserve">While on the premises, </w:t>
      </w:r>
      <w:r w:rsidRPr="006E030A">
        <w:rPr>
          <w:rFonts w:asciiTheme="minorHAnsi" w:hAnsiTheme="minorHAnsi" w:cstheme="minorHAnsi"/>
          <w:color w:val="000000"/>
          <w:sz w:val="24"/>
          <w:szCs w:val="24"/>
          <w:highlight w:val="yellow"/>
        </w:rPr>
        <w:t>center</w:t>
      </w:r>
      <w:r w:rsidRPr="0069500E">
        <w:rPr>
          <w:rFonts w:asciiTheme="minorHAnsi" w:hAnsiTheme="minorHAnsi" w:cstheme="minorHAnsi"/>
          <w:color w:val="000000"/>
          <w:sz w:val="24"/>
          <w:szCs w:val="24"/>
        </w:rPr>
        <w:t xml:space="preserve"> staff must notify </w:t>
      </w:r>
      <w:r w:rsidR="00A63104">
        <w:rPr>
          <w:rFonts w:asciiTheme="minorHAnsi" w:hAnsiTheme="minorHAnsi" w:cstheme="minorHAnsi"/>
          <w:color w:val="000000"/>
          <w:sz w:val="24"/>
          <w:szCs w:val="24"/>
          <w:highlight w:val="yellow"/>
        </w:rPr>
        <w:t>i</w:t>
      </w:r>
      <w:r w:rsidR="00AE0486" w:rsidRPr="00AE0486">
        <w:rPr>
          <w:rFonts w:asciiTheme="minorHAnsi" w:hAnsiTheme="minorHAnsi" w:cstheme="minorHAnsi"/>
          <w:color w:val="000000"/>
          <w:sz w:val="24"/>
          <w:szCs w:val="24"/>
          <w:highlight w:val="yellow"/>
        </w:rPr>
        <w:t>nsert the role/title of center staff</w:t>
      </w:r>
      <w:r w:rsidR="00AE0486" w:rsidRPr="00AE0486">
        <w:rPr>
          <w:rFonts w:asciiTheme="minorHAnsi" w:hAnsiTheme="minorHAnsi" w:cstheme="minorHAnsi"/>
          <w:color w:val="000000"/>
          <w:sz w:val="24"/>
          <w:szCs w:val="24"/>
        </w:rPr>
        <w:t xml:space="preserve"> responsible</w:t>
      </w:r>
      <w:r w:rsidR="000D1E4C" w:rsidRPr="0069500E">
        <w:rPr>
          <w:rFonts w:asciiTheme="minorHAnsi" w:hAnsiTheme="minorHAnsi" w:cstheme="minorHAnsi"/>
          <w:color w:val="000000"/>
          <w:sz w:val="24"/>
          <w:szCs w:val="24"/>
        </w:rPr>
        <w:t xml:space="preserve"> </w:t>
      </w:r>
      <w:r w:rsidRPr="0069500E">
        <w:rPr>
          <w:rFonts w:asciiTheme="minorHAnsi" w:hAnsiTheme="minorHAnsi" w:cstheme="minorHAnsi"/>
          <w:color w:val="000000"/>
          <w:sz w:val="24"/>
          <w:szCs w:val="24"/>
        </w:rPr>
        <w:t xml:space="preserve">immediately if they develop signs or symptoms of acute infectious illness, including fever (temperature above 100.3F), cough, diarrhea, vomiting or draining skin lesions. </w:t>
      </w:r>
    </w:p>
    <w:p w14:paraId="7599857C" w14:textId="45BD1901" w:rsidR="00794AD8" w:rsidRDefault="0069500E" w:rsidP="0069500E">
      <w:pPr>
        <w:pStyle w:val="ListParagraph"/>
        <w:numPr>
          <w:ilvl w:val="1"/>
          <w:numId w:val="20"/>
        </w:numPr>
        <w:jc w:val="both"/>
        <w:rPr>
          <w:rFonts w:asciiTheme="minorHAnsi" w:hAnsiTheme="minorHAnsi" w:cstheme="minorHAnsi"/>
          <w:color w:val="000000"/>
          <w:sz w:val="24"/>
          <w:szCs w:val="24"/>
        </w:rPr>
      </w:pPr>
      <w:r w:rsidRPr="006E030A">
        <w:rPr>
          <w:rFonts w:asciiTheme="minorHAnsi" w:hAnsiTheme="minorHAnsi" w:cstheme="minorHAnsi"/>
          <w:color w:val="000000"/>
          <w:sz w:val="24"/>
          <w:szCs w:val="24"/>
          <w:highlight w:val="yellow"/>
        </w:rPr>
        <w:t>Center</w:t>
      </w:r>
      <w:r w:rsidRPr="0069500E">
        <w:rPr>
          <w:rFonts w:asciiTheme="minorHAnsi" w:hAnsiTheme="minorHAnsi" w:cstheme="minorHAnsi"/>
          <w:color w:val="000000"/>
          <w:sz w:val="24"/>
          <w:szCs w:val="24"/>
        </w:rPr>
        <w:t xml:space="preserve"> staff are encouraged to stay home from work while symptoms are present and should not return to work until symptoms have improved and at least 24 hours have passed since their last fever without the use of fever-reducing medication.</w:t>
      </w:r>
    </w:p>
    <w:p w14:paraId="3F186950" w14:textId="77777777" w:rsidR="00B12DD3" w:rsidRDefault="00B12DD3" w:rsidP="00B12DD3">
      <w:pPr>
        <w:jc w:val="both"/>
        <w:rPr>
          <w:rFonts w:asciiTheme="minorHAnsi" w:hAnsiTheme="minorHAnsi" w:cstheme="minorHAnsi"/>
          <w:color w:val="000000"/>
          <w:sz w:val="24"/>
          <w:szCs w:val="24"/>
        </w:rPr>
      </w:pPr>
    </w:p>
    <w:p w14:paraId="5F55E617" w14:textId="116DF7BD" w:rsidR="00B12DD3" w:rsidRPr="00B12DD3" w:rsidRDefault="00B12DD3" w:rsidP="00B12DD3">
      <w:pPr>
        <w:jc w:val="both"/>
        <w:rPr>
          <w:rFonts w:asciiTheme="minorHAnsi" w:hAnsiTheme="minorHAnsi" w:cstheme="minorHAnsi"/>
          <w:b/>
          <w:bCs/>
          <w:color w:val="006DB7"/>
          <w:sz w:val="24"/>
          <w:szCs w:val="24"/>
        </w:rPr>
      </w:pPr>
      <w:r w:rsidRPr="00B12DD3">
        <w:rPr>
          <w:rFonts w:asciiTheme="minorHAnsi" w:hAnsiTheme="minorHAnsi" w:cstheme="minorHAnsi"/>
          <w:b/>
          <w:bCs/>
          <w:color w:val="006DB7"/>
          <w:sz w:val="24"/>
          <w:szCs w:val="24"/>
        </w:rPr>
        <w:t>Procedure</w:t>
      </w:r>
    </w:p>
    <w:p w14:paraId="685BF92A" w14:textId="35590972" w:rsidR="006E4394" w:rsidRPr="006E4394" w:rsidRDefault="006E4394" w:rsidP="00B12DD3">
      <w:pPr>
        <w:jc w:val="both"/>
        <w:rPr>
          <w:rFonts w:asciiTheme="minorHAnsi" w:hAnsiTheme="minorHAnsi" w:cstheme="minorHAnsi"/>
          <w:color w:val="000000"/>
          <w:sz w:val="24"/>
          <w:szCs w:val="24"/>
          <w:u w:val="single"/>
        </w:rPr>
      </w:pPr>
      <w:r w:rsidRPr="006E4394">
        <w:rPr>
          <w:rFonts w:asciiTheme="minorHAnsi" w:hAnsiTheme="minorHAnsi" w:cstheme="minorHAnsi"/>
          <w:color w:val="000000"/>
          <w:sz w:val="24"/>
          <w:szCs w:val="24"/>
          <w:u w:val="single"/>
        </w:rPr>
        <w:t>Reporting Illness</w:t>
      </w:r>
    </w:p>
    <w:p w14:paraId="417E21A9" w14:textId="17E45047" w:rsidR="006E4394" w:rsidRDefault="006E4394" w:rsidP="006E4394">
      <w:pPr>
        <w:pStyle w:val="ListParagraph"/>
        <w:numPr>
          <w:ilvl w:val="0"/>
          <w:numId w:val="21"/>
        </w:numPr>
        <w:jc w:val="both"/>
        <w:rPr>
          <w:rFonts w:asciiTheme="minorHAnsi" w:hAnsiTheme="minorHAnsi" w:cstheme="minorHAnsi"/>
          <w:color w:val="000000"/>
          <w:sz w:val="24"/>
          <w:szCs w:val="24"/>
        </w:rPr>
      </w:pPr>
      <w:r w:rsidRPr="00DA683C">
        <w:rPr>
          <w:rFonts w:asciiTheme="minorHAnsi" w:hAnsiTheme="minorHAnsi" w:cstheme="minorHAnsi"/>
          <w:color w:val="000000"/>
          <w:sz w:val="24"/>
          <w:szCs w:val="24"/>
          <w:highlight w:val="yellow"/>
        </w:rPr>
        <w:t>Center</w:t>
      </w:r>
      <w:r w:rsidRPr="006E4394">
        <w:rPr>
          <w:rFonts w:asciiTheme="minorHAnsi" w:hAnsiTheme="minorHAnsi" w:cstheme="minorHAnsi"/>
          <w:color w:val="000000"/>
          <w:sz w:val="24"/>
          <w:szCs w:val="24"/>
        </w:rPr>
        <w:t xml:space="preserve"> staff who experience signs or symptoms of communicable illness (as described in policy above) while at work will immediately report those signs/symptoms to their supervisor. </w:t>
      </w:r>
    </w:p>
    <w:p w14:paraId="671E8CE6" w14:textId="0A60913A" w:rsidR="003B2F61" w:rsidRPr="006E4394" w:rsidRDefault="00A63104" w:rsidP="006E4394">
      <w:pPr>
        <w:pStyle w:val="ListParagraph"/>
        <w:numPr>
          <w:ilvl w:val="0"/>
          <w:numId w:val="21"/>
        </w:numPr>
        <w:jc w:val="both"/>
        <w:rPr>
          <w:rFonts w:asciiTheme="minorHAnsi" w:hAnsiTheme="minorHAnsi" w:cstheme="minorHAnsi"/>
          <w:color w:val="000000"/>
          <w:sz w:val="24"/>
          <w:szCs w:val="24"/>
        </w:rPr>
      </w:pPr>
      <w:r w:rsidRPr="00A63104">
        <w:rPr>
          <w:rFonts w:asciiTheme="minorHAnsi" w:hAnsiTheme="minorHAnsi" w:cstheme="minorHAnsi"/>
          <w:color w:val="000000"/>
          <w:sz w:val="24"/>
          <w:szCs w:val="24"/>
          <w:highlight w:val="yellow"/>
        </w:rPr>
        <w:t>Describe your center’s additional procedures for calling out sick if a center staff member becomes ill while not at work.</w:t>
      </w:r>
    </w:p>
    <w:p w14:paraId="3CA42BC9" w14:textId="481AE971" w:rsidR="006E4394" w:rsidRDefault="006E4394" w:rsidP="006E4394">
      <w:pPr>
        <w:pStyle w:val="ListParagraph"/>
        <w:numPr>
          <w:ilvl w:val="0"/>
          <w:numId w:val="21"/>
        </w:numPr>
        <w:jc w:val="both"/>
        <w:rPr>
          <w:rFonts w:asciiTheme="minorHAnsi" w:hAnsiTheme="minorHAnsi" w:cstheme="minorHAnsi"/>
          <w:color w:val="000000"/>
          <w:sz w:val="24"/>
          <w:szCs w:val="24"/>
        </w:rPr>
      </w:pPr>
      <w:r w:rsidRPr="00B232CE">
        <w:rPr>
          <w:rFonts w:asciiTheme="minorHAnsi" w:hAnsiTheme="minorHAnsi" w:cstheme="minorHAnsi"/>
          <w:color w:val="000000"/>
          <w:sz w:val="24"/>
          <w:szCs w:val="24"/>
          <w:highlight w:val="yellow"/>
        </w:rPr>
        <w:t>Center</w:t>
      </w:r>
      <w:r w:rsidRPr="006E4394">
        <w:rPr>
          <w:rFonts w:asciiTheme="minorHAnsi" w:hAnsiTheme="minorHAnsi" w:cstheme="minorHAnsi"/>
          <w:color w:val="000000"/>
          <w:sz w:val="24"/>
          <w:szCs w:val="24"/>
        </w:rPr>
        <w:t xml:space="preserve"> staff will be allowed to return to work:</w:t>
      </w:r>
    </w:p>
    <w:p w14:paraId="1C1EEBC0" w14:textId="7C97160A" w:rsidR="006E4394" w:rsidRDefault="008B337D" w:rsidP="006E4394">
      <w:pPr>
        <w:pStyle w:val="ListParagraph"/>
        <w:numPr>
          <w:ilvl w:val="1"/>
          <w:numId w:val="21"/>
        </w:numPr>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When cleared to return by a medical provider </w:t>
      </w:r>
      <w:r w:rsidRPr="008B337D">
        <w:rPr>
          <w:rFonts w:asciiTheme="minorHAnsi" w:hAnsiTheme="minorHAnsi" w:cstheme="minorHAnsi"/>
          <w:b/>
          <w:bCs/>
          <w:color w:val="000000"/>
          <w:sz w:val="24"/>
          <w:szCs w:val="24"/>
        </w:rPr>
        <w:t>OR</w:t>
      </w:r>
    </w:p>
    <w:p w14:paraId="011E62B3" w14:textId="406A03E4" w:rsidR="005344FC" w:rsidRPr="005344FC" w:rsidRDefault="005344FC" w:rsidP="005344FC">
      <w:pPr>
        <w:pStyle w:val="ListParagraph"/>
        <w:numPr>
          <w:ilvl w:val="1"/>
          <w:numId w:val="21"/>
        </w:numPr>
        <w:rPr>
          <w:rFonts w:asciiTheme="minorHAnsi" w:hAnsiTheme="minorHAnsi" w:cstheme="minorHAnsi"/>
          <w:color w:val="000000"/>
          <w:sz w:val="24"/>
          <w:szCs w:val="24"/>
        </w:rPr>
      </w:pPr>
      <w:r w:rsidRPr="005344FC">
        <w:rPr>
          <w:rFonts w:asciiTheme="minorHAnsi" w:hAnsiTheme="minorHAnsi" w:cstheme="minorHAnsi"/>
          <w:color w:val="000000"/>
          <w:sz w:val="24"/>
          <w:szCs w:val="24"/>
        </w:rPr>
        <w:t xml:space="preserve">When symptoms have improved </w:t>
      </w:r>
      <w:r w:rsidRPr="00D94ABC">
        <w:rPr>
          <w:rFonts w:asciiTheme="minorHAnsi" w:hAnsiTheme="minorHAnsi" w:cstheme="minorHAnsi"/>
          <w:b/>
          <w:bCs/>
          <w:color w:val="000000"/>
          <w:sz w:val="24"/>
          <w:szCs w:val="24"/>
        </w:rPr>
        <w:t>AND</w:t>
      </w:r>
      <w:r w:rsidRPr="005344FC">
        <w:rPr>
          <w:rFonts w:asciiTheme="minorHAnsi" w:hAnsiTheme="minorHAnsi" w:cstheme="minorHAnsi"/>
          <w:color w:val="000000"/>
          <w:sz w:val="24"/>
          <w:szCs w:val="24"/>
        </w:rPr>
        <w:t xml:space="preserve"> they have been fever-free for at least 24 hours without the use of fever</w:t>
      </w:r>
      <w:r w:rsidR="00EA1499">
        <w:rPr>
          <w:rFonts w:asciiTheme="minorHAnsi" w:hAnsiTheme="minorHAnsi" w:cstheme="minorHAnsi"/>
          <w:color w:val="000000"/>
          <w:sz w:val="24"/>
          <w:szCs w:val="24"/>
        </w:rPr>
        <w:t>-</w:t>
      </w:r>
      <w:r w:rsidRPr="005344FC">
        <w:rPr>
          <w:rFonts w:asciiTheme="minorHAnsi" w:hAnsiTheme="minorHAnsi" w:cstheme="minorHAnsi"/>
          <w:color w:val="000000"/>
          <w:sz w:val="24"/>
          <w:szCs w:val="24"/>
        </w:rPr>
        <w:t>reducing medications</w:t>
      </w:r>
    </w:p>
    <w:p w14:paraId="5D297813" w14:textId="77777777" w:rsidR="008B337D" w:rsidRDefault="008B337D" w:rsidP="005344FC">
      <w:pPr>
        <w:jc w:val="both"/>
        <w:rPr>
          <w:rFonts w:asciiTheme="minorHAnsi" w:hAnsiTheme="minorHAnsi" w:cstheme="minorHAnsi"/>
          <w:color w:val="000000"/>
          <w:sz w:val="24"/>
          <w:szCs w:val="24"/>
        </w:rPr>
      </w:pPr>
    </w:p>
    <w:p w14:paraId="3C037346" w14:textId="300018EF" w:rsidR="005344FC" w:rsidRPr="00A173F8" w:rsidRDefault="00FA37CB" w:rsidP="005344FC">
      <w:pPr>
        <w:jc w:val="both"/>
        <w:rPr>
          <w:rFonts w:asciiTheme="minorHAnsi" w:hAnsiTheme="minorHAnsi" w:cstheme="minorHAnsi"/>
          <w:color w:val="000000"/>
          <w:sz w:val="24"/>
          <w:szCs w:val="24"/>
          <w:u w:val="single"/>
        </w:rPr>
      </w:pPr>
      <w:r w:rsidRPr="00A173F8">
        <w:rPr>
          <w:rFonts w:asciiTheme="minorHAnsi" w:hAnsiTheme="minorHAnsi" w:cstheme="minorHAnsi"/>
          <w:color w:val="000000"/>
          <w:sz w:val="24"/>
          <w:szCs w:val="24"/>
          <w:u w:val="single"/>
        </w:rPr>
        <w:t>Workplace Injuries and Occupational Exposures</w:t>
      </w:r>
    </w:p>
    <w:p w14:paraId="5C71BBD9" w14:textId="14A87743" w:rsidR="00877A73" w:rsidRPr="00877A73" w:rsidRDefault="00877A73" w:rsidP="00877A73">
      <w:pPr>
        <w:pStyle w:val="ListParagraph"/>
        <w:numPr>
          <w:ilvl w:val="0"/>
          <w:numId w:val="22"/>
        </w:numPr>
        <w:jc w:val="both"/>
        <w:rPr>
          <w:rFonts w:asciiTheme="minorHAnsi" w:hAnsiTheme="minorHAnsi" w:cstheme="minorHAnsi"/>
          <w:color w:val="000000"/>
          <w:sz w:val="24"/>
          <w:szCs w:val="24"/>
        </w:rPr>
      </w:pPr>
      <w:r w:rsidRPr="00877A73">
        <w:rPr>
          <w:rFonts w:asciiTheme="minorHAnsi" w:hAnsiTheme="minorHAnsi" w:cstheme="minorHAnsi"/>
          <w:color w:val="000000"/>
          <w:sz w:val="24"/>
          <w:szCs w:val="24"/>
        </w:rPr>
        <w:t xml:space="preserve">For all types of workplace injuries and exposures, immediately provide first aid. </w:t>
      </w:r>
    </w:p>
    <w:p w14:paraId="1240692C" w14:textId="4BCB6CDD" w:rsidR="00877A73" w:rsidRPr="00877A73" w:rsidRDefault="00877A73" w:rsidP="00877A73">
      <w:pPr>
        <w:pStyle w:val="ListParagraph"/>
        <w:numPr>
          <w:ilvl w:val="1"/>
          <w:numId w:val="22"/>
        </w:numPr>
        <w:jc w:val="both"/>
        <w:rPr>
          <w:rFonts w:asciiTheme="minorHAnsi" w:hAnsiTheme="minorHAnsi" w:cstheme="minorHAnsi"/>
          <w:color w:val="000000"/>
          <w:sz w:val="24"/>
          <w:szCs w:val="24"/>
        </w:rPr>
      </w:pPr>
      <w:r w:rsidRPr="00877A73">
        <w:rPr>
          <w:rFonts w:asciiTheme="minorHAnsi" w:hAnsiTheme="minorHAnsi" w:cstheme="minorHAnsi"/>
          <w:color w:val="000000"/>
          <w:sz w:val="24"/>
          <w:szCs w:val="24"/>
        </w:rPr>
        <w:t>For hazard/chemical exposures</w:t>
      </w:r>
      <w:r w:rsidR="0093076E">
        <w:rPr>
          <w:rFonts w:asciiTheme="minorHAnsi" w:hAnsiTheme="minorHAnsi" w:cstheme="minorHAnsi"/>
          <w:color w:val="000000"/>
          <w:sz w:val="24"/>
          <w:szCs w:val="24"/>
        </w:rPr>
        <w:t>,</w:t>
      </w:r>
      <w:r w:rsidRPr="00877A73">
        <w:rPr>
          <w:rFonts w:asciiTheme="minorHAnsi" w:hAnsiTheme="minorHAnsi" w:cstheme="minorHAnsi"/>
          <w:color w:val="000000"/>
          <w:sz w:val="24"/>
          <w:szCs w:val="24"/>
        </w:rPr>
        <w:t xml:space="preserve"> follow first aid instructions from the Safety Data Sheet (SDS), product label or manufacturer instructions. SDS are located</w:t>
      </w:r>
      <w:r w:rsidR="00A63104">
        <w:rPr>
          <w:rFonts w:asciiTheme="minorHAnsi" w:hAnsiTheme="minorHAnsi" w:cstheme="minorHAnsi"/>
          <w:color w:val="000000"/>
          <w:sz w:val="24"/>
          <w:szCs w:val="24"/>
        </w:rPr>
        <w:t xml:space="preserve"> </w:t>
      </w:r>
      <w:r w:rsidR="00A63104" w:rsidRPr="00A63104">
        <w:rPr>
          <w:rFonts w:asciiTheme="minorHAnsi" w:hAnsiTheme="minorHAnsi" w:cstheme="minorHAnsi"/>
          <w:color w:val="000000"/>
          <w:sz w:val="24"/>
          <w:szCs w:val="24"/>
          <w:highlight w:val="yellow"/>
        </w:rPr>
        <w:t>list locations of SDS</w:t>
      </w:r>
      <w:r w:rsidR="008B678C" w:rsidRPr="00A63104">
        <w:rPr>
          <w:rFonts w:asciiTheme="minorHAnsi" w:hAnsiTheme="minorHAnsi" w:cstheme="minorHAnsi"/>
          <w:sz w:val="24"/>
          <w:szCs w:val="24"/>
        </w:rPr>
        <w:t>.</w:t>
      </w:r>
    </w:p>
    <w:p w14:paraId="4C0F81B1" w14:textId="7835BF86" w:rsidR="00877A73" w:rsidRPr="00877A73" w:rsidRDefault="00877A73" w:rsidP="00877A73">
      <w:pPr>
        <w:pStyle w:val="ListParagraph"/>
        <w:numPr>
          <w:ilvl w:val="1"/>
          <w:numId w:val="22"/>
        </w:numPr>
        <w:jc w:val="both"/>
        <w:rPr>
          <w:rFonts w:asciiTheme="minorHAnsi" w:hAnsiTheme="minorHAnsi" w:cstheme="minorHAnsi"/>
          <w:color w:val="000000"/>
          <w:sz w:val="24"/>
          <w:szCs w:val="24"/>
        </w:rPr>
      </w:pPr>
      <w:r w:rsidRPr="00877A73">
        <w:rPr>
          <w:rFonts w:asciiTheme="minorHAnsi" w:hAnsiTheme="minorHAnsi" w:cstheme="minorHAnsi"/>
          <w:color w:val="000000"/>
          <w:sz w:val="24"/>
          <w:szCs w:val="24"/>
        </w:rPr>
        <w:t>For bloodborne pathogen occupational exposures (including splashes, sprays, or needle sticks)</w:t>
      </w:r>
      <w:r w:rsidR="0093076E">
        <w:rPr>
          <w:rFonts w:asciiTheme="minorHAnsi" w:hAnsiTheme="minorHAnsi" w:cstheme="minorHAnsi"/>
          <w:color w:val="000000"/>
          <w:sz w:val="24"/>
          <w:szCs w:val="24"/>
        </w:rPr>
        <w:t>,</w:t>
      </w:r>
      <w:r w:rsidRPr="00877A73">
        <w:rPr>
          <w:rFonts w:asciiTheme="minorHAnsi" w:hAnsiTheme="minorHAnsi" w:cstheme="minorHAnsi"/>
          <w:color w:val="000000"/>
          <w:sz w:val="24"/>
          <w:szCs w:val="24"/>
        </w:rPr>
        <w:t xml:space="preserve"> thoroughly wash the exposed area. </w:t>
      </w:r>
    </w:p>
    <w:p w14:paraId="09EF52CC" w14:textId="42C235DD" w:rsidR="00877A73" w:rsidRPr="00877A73" w:rsidRDefault="00877A73" w:rsidP="00877A73">
      <w:pPr>
        <w:pStyle w:val="ListParagraph"/>
        <w:numPr>
          <w:ilvl w:val="2"/>
          <w:numId w:val="22"/>
        </w:numPr>
        <w:jc w:val="both"/>
        <w:rPr>
          <w:rFonts w:asciiTheme="minorHAnsi" w:hAnsiTheme="minorHAnsi" w:cstheme="minorHAnsi"/>
          <w:color w:val="000000"/>
          <w:sz w:val="24"/>
          <w:szCs w:val="24"/>
        </w:rPr>
      </w:pPr>
      <w:r w:rsidRPr="00877A73">
        <w:rPr>
          <w:rFonts w:asciiTheme="minorHAnsi" w:hAnsiTheme="minorHAnsi" w:cstheme="minorHAnsi"/>
          <w:color w:val="000000"/>
          <w:sz w:val="24"/>
          <w:szCs w:val="24"/>
        </w:rPr>
        <w:t>Skin/Puncture exposures:</w:t>
      </w:r>
      <w:r w:rsidR="007066B3">
        <w:rPr>
          <w:rFonts w:asciiTheme="minorHAnsi" w:hAnsiTheme="minorHAnsi" w:cstheme="minorHAnsi"/>
          <w:color w:val="000000"/>
          <w:sz w:val="24"/>
          <w:szCs w:val="24"/>
        </w:rPr>
        <w:t xml:space="preserve"> thoroughly</w:t>
      </w:r>
      <w:r w:rsidRPr="00877A73">
        <w:rPr>
          <w:rFonts w:asciiTheme="minorHAnsi" w:hAnsiTheme="minorHAnsi" w:cstheme="minorHAnsi"/>
          <w:color w:val="000000"/>
          <w:sz w:val="24"/>
          <w:szCs w:val="24"/>
        </w:rPr>
        <w:t xml:space="preserve"> wash with soap and water</w:t>
      </w:r>
      <w:r w:rsidR="008B678C">
        <w:rPr>
          <w:rFonts w:asciiTheme="minorHAnsi" w:hAnsiTheme="minorHAnsi" w:cstheme="minorHAnsi"/>
          <w:color w:val="000000"/>
          <w:sz w:val="24"/>
          <w:szCs w:val="24"/>
        </w:rPr>
        <w:t>.</w:t>
      </w:r>
    </w:p>
    <w:p w14:paraId="3D481A60" w14:textId="34ADE7AA" w:rsidR="00877A73" w:rsidRPr="00877A73" w:rsidRDefault="00877A73" w:rsidP="00877A73">
      <w:pPr>
        <w:pStyle w:val="ListParagraph"/>
        <w:numPr>
          <w:ilvl w:val="2"/>
          <w:numId w:val="22"/>
        </w:numPr>
        <w:jc w:val="both"/>
        <w:rPr>
          <w:rFonts w:asciiTheme="minorHAnsi" w:hAnsiTheme="minorHAnsi" w:cstheme="minorHAnsi"/>
          <w:color w:val="000000"/>
          <w:sz w:val="24"/>
          <w:szCs w:val="24"/>
        </w:rPr>
      </w:pPr>
      <w:r w:rsidRPr="00877A73">
        <w:rPr>
          <w:rFonts w:asciiTheme="minorHAnsi" w:hAnsiTheme="minorHAnsi" w:cstheme="minorHAnsi"/>
          <w:color w:val="000000"/>
          <w:sz w:val="24"/>
          <w:szCs w:val="24"/>
        </w:rPr>
        <w:t xml:space="preserve">Eyes: </w:t>
      </w:r>
      <w:r w:rsidR="007066B3">
        <w:rPr>
          <w:rFonts w:asciiTheme="minorHAnsi" w:hAnsiTheme="minorHAnsi" w:cstheme="minorHAnsi"/>
          <w:color w:val="000000"/>
          <w:sz w:val="24"/>
          <w:szCs w:val="24"/>
        </w:rPr>
        <w:t xml:space="preserve">thoroughly </w:t>
      </w:r>
      <w:r w:rsidRPr="00877A73">
        <w:rPr>
          <w:rFonts w:asciiTheme="minorHAnsi" w:hAnsiTheme="minorHAnsi" w:cstheme="minorHAnsi"/>
          <w:color w:val="000000"/>
          <w:sz w:val="24"/>
          <w:szCs w:val="24"/>
        </w:rPr>
        <w:t>flush with clean water or eyewash solution. Eye wash stations are located</w:t>
      </w:r>
      <w:r w:rsidR="00A63104">
        <w:rPr>
          <w:rFonts w:asciiTheme="minorHAnsi" w:hAnsiTheme="minorHAnsi" w:cstheme="minorHAnsi"/>
          <w:color w:val="000000"/>
          <w:sz w:val="24"/>
          <w:szCs w:val="24"/>
        </w:rPr>
        <w:t xml:space="preserve"> </w:t>
      </w:r>
      <w:r w:rsidR="00A63104" w:rsidRPr="00A63104">
        <w:rPr>
          <w:rFonts w:asciiTheme="minorHAnsi" w:hAnsiTheme="minorHAnsi" w:cstheme="minorHAnsi"/>
          <w:color w:val="000000"/>
          <w:sz w:val="24"/>
          <w:szCs w:val="24"/>
          <w:highlight w:val="yellow"/>
        </w:rPr>
        <w:t>list location of eye wash stations</w:t>
      </w:r>
      <w:r w:rsidR="00404148">
        <w:rPr>
          <w:rFonts w:asciiTheme="minorHAnsi" w:hAnsiTheme="minorHAnsi" w:cstheme="minorHAnsi"/>
          <w:sz w:val="24"/>
          <w:szCs w:val="24"/>
        </w:rPr>
        <w:t>.</w:t>
      </w:r>
    </w:p>
    <w:p w14:paraId="1228AC8B" w14:textId="7BDE4A77" w:rsidR="00877A73" w:rsidRPr="00877A73" w:rsidRDefault="00877A73" w:rsidP="00877A73">
      <w:pPr>
        <w:pStyle w:val="ListParagraph"/>
        <w:numPr>
          <w:ilvl w:val="0"/>
          <w:numId w:val="22"/>
        </w:numPr>
        <w:jc w:val="both"/>
        <w:rPr>
          <w:rFonts w:asciiTheme="minorHAnsi" w:hAnsiTheme="minorHAnsi" w:cstheme="minorHAnsi"/>
          <w:color w:val="000000"/>
          <w:sz w:val="24"/>
          <w:szCs w:val="24"/>
        </w:rPr>
      </w:pPr>
      <w:r w:rsidRPr="00877A73">
        <w:rPr>
          <w:rFonts w:asciiTheme="minorHAnsi" w:hAnsiTheme="minorHAnsi" w:cstheme="minorHAnsi"/>
          <w:color w:val="000000"/>
          <w:sz w:val="24"/>
          <w:szCs w:val="24"/>
        </w:rPr>
        <w:t>Immediately report injuries or exposures to</w:t>
      </w:r>
      <w:r w:rsidR="00A63104">
        <w:rPr>
          <w:rFonts w:asciiTheme="minorHAnsi" w:hAnsiTheme="minorHAnsi" w:cstheme="minorHAnsi"/>
          <w:color w:val="000000"/>
          <w:sz w:val="24"/>
          <w:szCs w:val="24"/>
        </w:rPr>
        <w:t xml:space="preserve"> </w:t>
      </w:r>
      <w:r w:rsidR="00A63104" w:rsidRPr="00A63104">
        <w:rPr>
          <w:rFonts w:asciiTheme="minorHAnsi" w:hAnsiTheme="minorHAnsi" w:cstheme="minorHAnsi"/>
          <w:color w:val="000000"/>
          <w:sz w:val="24"/>
          <w:szCs w:val="24"/>
          <w:highlight w:val="yellow"/>
        </w:rPr>
        <w:t>i</w:t>
      </w:r>
      <w:r w:rsidR="00A63104" w:rsidRPr="00A63104">
        <w:rPr>
          <w:rFonts w:asciiTheme="minorHAnsi" w:hAnsiTheme="minorHAnsi" w:cstheme="minorHAnsi"/>
          <w:color w:val="000000"/>
          <w:sz w:val="24"/>
          <w:szCs w:val="24"/>
          <w:highlight w:val="yellow"/>
        </w:rPr>
        <w:t>nsert the role/title of center staff responsible</w:t>
      </w:r>
      <w:r w:rsidR="00EA1499">
        <w:rPr>
          <w:rFonts w:asciiTheme="minorHAnsi" w:hAnsiTheme="minorHAnsi" w:cstheme="minorHAnsi"/>
          <w:sz w:val="24"/>
          <w:szCs w:val="24"/>
        </w:rPr>
        <w:t>.</w:t>
      </w:r>
    </w:p>
    <w:p w14:paraId="50305197" w14:textId="57C878AE" w:rsidR="00A173F8" w:rsidRDefault="00B07B88" w:rsidP="00877A73">
      <w:pPr>
        <w:pStyle w:val="ListParagraph"/>
        <w:numPr>
          <w:ilvl w:val="0"/>
          <w:numId w:val="22"/>
        </w:numPr>
        <w:jc w:val="both"/>
        <w:rPr>
          <w:rFonts w:asciiTheme="minorHAnsi" w:hAnsiTheme="minorHAnsi" w:cstheme="minorHAnsi"/>
          <w:color w:val="000000"/>
          <w:sz w:val="24"/>
          <w:szCs w:val="24"/>
        </w:rPr>
      </w:pPr>
      <w:r w:rsidRPr="00B07B88">
        <w:rPr>
          <w:rFonts w:asciiTheme="minorHAnsi" w:hAnsiTheme="minorHAnsi" w:cstheme="minorHAnsi"/>
          <w:color w:val="000000"/>
          <w:sz w:val="24"/>
          <w:szCs w:val="24"/>
          <w:highlight w:val="yellow"/>
        </w:rPr>
        <w:t>Insert the role/title of center staff responsible</w:t>
      </w:r>
      <w:r w:rsidRPr="00B07B88">
        <w:rPr>
          <w:rFonts w:asciiTheme="minorHAnsi" w:hAnsiTheme="minorHAnsi" w:cstheme="minorHAnsi"/>
          <w:color w:val="000000"/>
          <w:sz w:val="24"/>
          <w:szCs w:val="24"/>
        </w:rPr>
        <w:t xml:space="preserve"> </w:t>
      </w:r>
      <w:r w:rsidR="00877A73" w:rsidRPr="00877A73">
        <w:rPr>
          <w:rFonts w:asciiTheme="minorHAnsi" w:hAnsiTheme="minorHAnsi" w:cstheme="minorHAnsi"/>
          <w:color w:val="000000"/>
          <w:sz w:val="24"/>
          <w:szCs w:val="24"/>
        </w:rPr>
        <w:t xml:space="preserve">will ensure an exposure </w:t>
      </w:r>
      <w:r w:rsidR="00877A73" w:rsidRPr="00877A73">
        <w:rPr>
          <w:rFonts w:asciiTheme="minorHAnsi" w:hAnsiTheme="minorHAnsi" w:cstheme="minorHAnsi"/>
          <w:color w:val="000000"/>
          <w:sz w:val="24"/>
          <w:szCs w:val="24"/>
        </w:rPr>
        <w:lastRenderedPageBreak/>
        <w:t xml:space="preserve">evaluation and follow-up per the </w:t>
      </w:r>
      <w:r w:rsidR="00877A73" w:rsidRPr="000C2752">
        <w:rPr>
          <w:rFonts w:asciiTheme="minorHAnsi" w:hAnsiTheme="minorHAnsi" w:cstheme="minorHAnsi"/>
          <w:color w:val="000000"/>
          <w:sz w:val="24"/>
          <w:szCs w:val="24"/>
          <w:highlight w:val="yellow"/>
        </w:rPr>
        <w:t>center’s</w:t>
      </w:r>
      <w:r w:rsidR="00877A73" w:rsidRPr="00877A73">
        <w:rPr>
          <w:rFonts w:asciiTheme="minorHAnsi" w:hAnsiTheme="minorHAnsi" w:cstheme="minorHAnsi"/>
          <w:color w:val="000000"/>
          <w:sz w:val="24"/>
          <w:szCs w:val="24"/>
        </w:rPr>
        <w:t xml:space="preserve"> Bloodborne Pathogen Exposure Control Plan or other workplace injury plans.</w:t>
      </w:r>
    </w:p>
    <w:p w14:paraId="6B492236" w14:textId="77777777" w:rsidR="005E4546" w:rsidRDefault="005E4546" w:rsidP="005E4546">
      <w:pPr>
        <w:jc w:val="both"/>
        <w:rPr>
          <w:rFonts w:asciiTheme="minorHAnsi" w:hAnsiTheme="minorHAnsi" w:cstheme="minorHAnsi"/>
          <w:color w:val="000000"/>
          <w:sz w:val="24"/>
          <w:szCs w:val="24"/>
        </w:rPr>
      </w:pPr>
    </w:p>
    <w:p w14:paraId="65AD2368" w14:textId="36816B8A" w:rsidR="005E4546" w:rsidRPr="005E4546" w:rsidRDefault="005E4546" w:rsidP="005E4546">
      <w:pPr>
        <w:jc w:val="both"/>
        <w:rPr>
          <w:rFonts w:asciiTheme="minorHAnsi" w:hAnsiTheme="minorHAnsi" w:cstheme="minorHAnsi"/>
          <w:color w:val="000000"/>
          <w:sz w:val="24"/>
          <w:szCs w:val="24"/>
          <w:u w:val="single"/>
        </w:rPr>
      </w:pPr>
      <w:r w:rsidRPr="005E4546">
        <w:rPr>
          <w:rFonts w:asciiTheme="minorHAnsi" w:hAnsiTheme="minorHAnsi" w:cstheme="minorHAnsi"/>
          <w:color w:val="000000"/>
          <w:sz w:val="24"/>
          <w:szCs w:val="24"/>
          <w:u w:val="single"/>
        </w:rPr>
        <w:t>Maintenance of Eyewash Stations</w:t>
      </w:r>
    </w:p>
    <w:p w14:paraId="2048DE3C" w14:textId="02ED5F5C" w:rsidR="00FC6AE1" w:rsidRPr="00FC6AE1" w:rsidRDefault="00B07B88" w:rsidP="00FC6AE1">
      <w:pPr>
        <w:pStyle w:val="ListParagraph"/>
        <w:numPr>
          <w:ilvl w:val="0"/>
          <w:numId w:val="23"/>
        </w:numPr>
        <w:jc w:val="both"/>
        <w:rPr>
          <w:rFonts w:asciiTheme="minorHAnsi" w:hAnsiTheme="minorHAnsi" w:cstheme="minorHAnsi"/>
          <w:color w:val="000000"/>
          <w:sz w:val="24"/>
          <w:szCs w:val="24"/>
        </w:rPr>
      </w:pPr>
      <w:r w:rsidRPr="00B07B88">
        <w:rPr>
          <w:rFonts w:asciiTheme="minorHAnsi" w:hAnsiTheme="minorHAnsi" w:cstheme="minorHAnsi"/>
          <w:sz w:val="24"/>
          <w:szCs w:val="24"/>
          <w:highlight w:val="yellow"/>
        </w:rPr>
        <w:t>Describe your center’s procedure for maintenance of eye wash stations</w:t>
      </w:r>
      <w:r w:rsidR="00C00C67">
        <w:rPr>
          <w:rFonts w:asciiTheme="minorHAnsi" w:hAnsiTheme="minorHAnsi" w:cstheme="minorHAnsi"/>
          <w:sz w:val="24"/>
          <w:szCs w:val="24"/>
        </w:rPr>
        <w:t>,</w:t>
      </w:r>
      <w:r w:rsidR="000B37C9" w:rsidRPr="00C00C67">
        <w:rPr>
          <w:rFonts w:asciiTheme="minorHAnsi" w:hAnsiTheme="minorHAnsi" w:cstheme="minorHAnsi"/>
          <w:color w:val="000000"/>
          <w:sz w:val="24"/>
          <w:szCs w:val="24"/>
        </w:rPr>
        <w:t xml:space="preserve"> </w:t>
      </w:r>
      <w:r w:rsidR="005652EC" w:rsidRPr="00C00C67">
        <w:rPr>
          <w:rFonts w:asciiTheme="minorHAnsi" w:hAnsiTheme="minorHAnsi" w:cstheme="minorHAnsi"/>
          <w:color w:val="000000"/>
          <w:sz w:val="24"/>
          <w:szCs w:val="24"/>
        </w:rPr>
        <w:t>including</w:t>
      </w:r>
      <w:r w:rsidR="00FC6AE1" w:rsidRPr="00FC6AE1">
        <w:rPr>
          <w:rFonts w:asciiTheme="minorHAnsi" w:hAnsiTheme="minorHAnsi" w:cstheme="minorHAnsi"/>
          <w:color w:val="000000"/>
          <w:sz w:val="24"/>
          <w:szCs w:val="24"/>
        </w:rPr>
        <w:t>:</w:t>
      </w:r>
    </w:p>
    <w:p w14:paraId="2682722C" w14:textId="3D58C3D6" w:rsidR="00FC6AE1" w:rsidRPr="00FC6AE1" w:rsidRDefault="00FC6AE1" w:rsidP="00FC6AE1">
      <w:pPr>
        <w:pStyle w:val="ListParagraph"/>
        <w:numPr>
          <w:ilvl w:val="1"/>
          <w:numId w:val="23"/>
        </w:numPr>
        <w:jc w:val="both"/>
        <w:rPr>
          <w:rFonts w:asciiTheme="minorHAnsi" w:hAnsiTheme="minorHAnsi" w:cstheme="minorHAnsi"/>
          <w:color w:val="000000"/>
          <w:sz w:val="24"/>
          <w:szCs w:val="24"/>
        </w:rPr>
      </w:pPr>
      <w:r w:rsidRPr="00FC6AE1">
        <w:rPr>
          <w:rFonts w:asciiTheme="minorHAnsi" w:hAnsiTheme="minorHAnsi" w:cstheme="minorHAnsi"/>
          <w:color w:val="000000"/>
          <w:sz w:val="24"/>
          <w:szCs w:val="24"/>
        </w:rPr>
        <w:t>For plumbed-in stations: procedures for checking/monitoring, cleaning and disinfection</w:t>
      </w:r>
      <w:r w:rsidR="008A600C">
        <w:rPr>
          <w:rFonts w:asciiTheme="minorHAnsi" w:hAnsiTheme="minorHAnsi" w:cstheme="minorHAnsi"/>
          <w:color w:val="000000"/>
          <w:sz w:val="24"/>
          <w:szCs w:val="24"/>
        </w:rPr>
        <w:t xml:space="preserve">, </w:t>
      </w:r>
      <w:r w:rsidRPr="00FC6AE1">
        <w:rPr>
          <w:rFonts w:asciiTheme="minorHAnsi" w:hAnsiTheme="minorHAnsi" w:cstheme="minorHAnsi"/>
          <w:color w:val="000000"/>
          <w:sz w:val="24"/>
          <w:szCs w:val="24"/>
        </w:rPr>
        <w:t>per manufacturer's instructions</w:t>
      </w:r>
    </w:p>
    <w:p w14:paraId="1DE6660B" w14:textId="115DC92E" w:rsidR="005E4546" w:rsidRPr="00FC6AE1" w:rsidRDefault="00FC6AE1" w:rsidP="00FC6AE1">
      <w:pPr>
        <w:pStyle w:val="ListParagraph"/>
        <w:numPr>
          <w:ilvl w:val="1"/>
          <w:numId w:val="23"/>
        </w:numPr>
        <w:jc w:val="both"/>
        <w:rPr>
          <w:rFonts w:asciiTheme="minorHAnsi" w:hAnsiTheme="minorHAnsi" w:cstheme="minorHAnsi"/>
          <w:color w:val="000000"/>
          <w:sz w:val="24"/>
          <w:szCs w:val="24"/>
        </w:rPr>
      </w:pPr>
      <w:r w:rsidRPr="00FC6AE1">
        <w:rPr>
          <w:rFonts w:asciiTheme="minorHAnsi" w:hAnsiTheme="minorHAnsi" w:cstheme="minorHAnsi"/>
          <w:color w:val="000000"/>
          <w:sz w:val="24"/>
          <w:szCs w:val="24"/>
        </w:rPr>
        <w:t>For bottle stations: procedures for monitoring and replacement of bottles when used, opened or expired</w:t>
      </w:r>
      <w:r w:rsidR="008A600C">
        <w:rPr>
          <w:rFonts w:asciiTheme="minorHAnsi" w:hAnsiTheme="minorHAnsi" w:cstheme="minorHAnsi"/>
          <w:color w:val="000000"/>
          <w:sz w:val="24"/>
          <w:szCs w:val="24"/>
        </w:rPr>
        <w:t xml:space="preserve">, </w:t>
      </w:r>
      <w:r w:rsidRPr="00FC6AE1">
        <w:rPr>
          <w:rFonts w:asciiTheme="minorHAnsi" w:hAnsiTheme="minorHAnsi" w:cstheme="minorHAnsi"/>
          <w:color w:val="000000"/>
          <w:sz w:val="24"/>
          <w:szCs w:val="24"/>
        </w:rPr>
        <w:t>per manufacturer’s instructions</w:t>
      </w:r>
    </w:p>
    <w:p w14:paraId="386DC656" w14:textId="77777777" w:rsidR="002A5EEF" w:rsidRPr="00542557" w:rsidRDefault="002A5EEF" w:rsidP="004848F2">
      <w:pPr>
        <w:jc w:val="both"/>
        <w:rPr>
          <w:rFonts w:asciiTheme="minorHAnsi" w:hAnsiTheme="minorHAnsi" w:cstheme="minorHAnsi"/>
          <w:color w:val="000000"/>
          <w:sz w:val="24"/>
          <w:szCs w:val="24"/>
        </w:rPr>
      </w:pPr>
    </w:p>
    <w:p w14:paraId="7B975B07" w14:textId="2C3532F5" w:rsidR="00AF655A" w:rsidRPr="00542557" w:rsidRDefault="00AF655A" w:rsidP="004848F2">
      <w:pPr>
        <w:pStyle w:val="BodyText"/>
        <w:ind w:left="0"/>
        <w:jc w:val="both"/>
        <w:rPr>
          <w:rFonts w:asciiTheme="minorHAnsi" w:hAnsiTheme="minorHAnsi" w:cstheme="minorHAnsi"/>
          <w:b/>
          <w:bCs/>
          <w:color w:val="006DB7"/>
          <w:sz w:val="24"/>
          <w:szCs w:val="24"/>
        </w:rPr>
      </w:pPr>
      <w:r w:rsidRPr="00542557">
        <w:rPr>
          <w:rFonts w:asciiTheme="minorHAnsi" w:hAnsiTheme="minorHAnsi" w:cstheme="minorHAnsi"/>
          <w:b/>
          <w:bCs/>
          <w:color w:val="006DB7"/>
          <w:sz w:val="24"/>
          <w:szCs w:val="24"/>
        </w:rPr>
        <w:t>Guidelines, Standards, and Resources for Policy/Procedure Development</w:t>
      </w:r>
    </w:p>
    <w:p w14:paraId="003F34DA" w14:textId="4165D97B" w:rsidR="003909F1" w:rsidRPr="003909F1" w:rsidRDefault="003A746C" w:rsidP="003909F1">
      <w:pPr>
        <w:numPr>
          <w:ilvl w:val="0"/>
          <w:numId w:val="25"/>
        </w:numPr>
        <w:jc w:val="both"/>
        <w:rPr>
          <w:rFonts w:asciiTheme="minorHAnsi" w:hAnsiTheme="minorHAnsi" w:cstheme="minorHAnsi"/>
          <w:iCs/>
          <w:sz w:val="24"/>
          <w:szCs w:val="24"/>
          <w:u w:val="single"/>
        </w:rPr>
      </w:pPr>
      <w:hyperlink r:id="rId13">
        <w:r w:rsidR="004D62F1">
          <w:rPr>
            <w:rStyle w:val="Hyperlink"/>
            <w:rFonts w:asciiTheme="minorHAnsi" w:hAnsiTheme="minorHAnsi" w:cstheme="minorHAnsi"/>
            <w:iCs/>
            <w:sz w:val="24"/>
            <w:szCs w:val="24"/>
          </w:rPr>
          <w:t>Core Infection Prevention and Control Practices for Safe Healthcare Delivery in All Settings | CDC</w:t>
        </w:r>
      </w:hyperlink>
    </w:p>
    <w:p w14:paraId="5FC17953" w14:textId="58389B70" w:rsidR="003909F1" w:rsidRPr="003909F1" w:rsidRDefault="003A746C" w:rsidP="003909F1">
      <w:pPr>
        <w:numPr>
          <w:ilvl w:val="0"/>
          <w:numId w:val="25"/>
        </w:numPr>
        <w:jc w:val="both"/>
        <w:rPr>
          <w:rFonts w:asciiTheme="minorHAnsi" w:hAnsiTheme="minorHAnsi" w:cstheme="minorHAnsi"/>
          <w:iCs/>
          <w:sz w:val="24"/>
          <w:szCs w:val="24"/>
        </w:rPr>
      </w:pPr>
      <w:hyperlink r:id="rId14" w:history="1">
        <w:r w:rsidR="00EA0797">
          <w:rPr>
            <w:rStyle w:val="Hyperlink"/>
            <w:rFonts w:asciiTheme="minorHAnsi" w:hAnsiTheme="minorHAnsi" w:cstheme="minorHAnsi"/>
            <w:iCs/>
            <w:sz w:val="24"/>
            <w:szCs w:val="24"/>
          </w:rPr>
          <w:t>Workplace Health Resource Center | CDC</w:t>
        </w:r>
      </w:hyperlink>
    </w:p>
    <w:p w14:paraId="04B33F1D" w14:textId="1D821ACB" w:rsidR="003909F1" w:rsidRPr="003909F1" w:rsidRDefault="003A746C" w:rsidP="003909F1">
      <w:pPr>
        <w:numPr>
          <w:ilvl w:val="0"/>
          <w:numId w:val="25"/>
        </w:numPr>
        <w:jc w:val="both"/>
        <w:rPr>
          <w:rFonts w:asciiTheme="minorHAnsi" w:hAnsiTheme="minorHAnsi" w:cstheme="minorHAnsi"/>
          <w:iCs/>
          <w:sz w:val="24"/>
          <w:szCs w:val="24"/>
        </w:rPr>
      </w:pPr>
      <w:hyperlink r:id="rId15" w:history="1">
        <w:r w:rsidR="0071247D">
          <w:rPr>
            <w:rStyle w:val="Hyperlink"/>
            <w:rFonts w:asciiTheme="minorHAnsi" w:hAnsiTheme="minorHAnsi" w:cstheme="minorHAnsi"/>
            <w:iCs/>
            <w:sz w:val="24"/>
            <w:szCs w:val="24"/>
          </w:rPr>
          <w:t>Bloodborne Pathogens and Needlestick Prevention | OSHA</w:t>
        </w:r>
      </w:hyperlink>
    </w:p>
    <w:p w14:paraId="6B890078" w14:textId="7675B091" w:rsidR="003909F1" w:rsidRPr="003909F1" w:rsidRDefault="003A746C" w:rsidP="003909F1">
      <w:pPr>
        <w:numPr>
          <w:ilvl w:val="0"/>
          <w:numId w:val="25"/>
        </w:numPr>
        <w:jc w:val="both"/>
        <w:rPr>
          <w:rFonts w:asciiTheme="minorHAnsi" w:hAnsiTheme="minorHAnsi" w:cstheme="minorHAnsi"/>
          <w:iCs/>
          <w:sz w:val="24"/>
          <w:szCs w:val="24"/>
        </w:rPr>
      </w:pPr>
      <w:hyperlink r:id="rId16" w:history="1">
        <w:r w:rsidR="00B608A9">
          <w:rPr>
            <w:rStyle w:val="Hyperlink"/>
            <w:rFonts w:asciiTheme="minorHAnsi" w:hAnsiTheme="minorHAnsi" w:cstheme="minorHAnsi"/>
            <w:iCs/>
            <w:sz w:val="24"/>
            <w:szCs w:val="24"/>
          </w:rPr>
          <w:t>Model Plans and Programs for the OSHA Bloodborne Pathogens and Hazard Communications Standards | OSHA</w:t>
        </w:r>
      </w:hyperlink>
    </w:p>
    <w:p w14:paraId="01E3D9A2" w14:textId="051161C2" w:rsidR="003909F1" w:rsidRPr="003909F1" w:rsidRDefault="003A746C" w:rsidP="003909F1">
      <w:pPr>
        <w:numPr>
          <w:ilvl w:val="0"/>
          <w:numId w:val="24"/>
        </w:numPr>
        <w:jc w:val="both"/>
        <w:rPr>
          <w:rFonts w:asciiTheme="minorHAnsi" w:hAnsiTheme="minorHAnsi" w:cstheme="minorHAnsi"/>
          <w:iCs/>
          <w:sz w:val="24"/>
          <w:szCs w:val="24"/>
        </w:rPr>
      </w:pPr>
      <w:hyperlink r:id="rId17">
        <w:r w:rsidR="00845511">
          <w:rPr>
            <w:rStyle w:val="Hyperlink"/>
            <w:rFonts w:asciiTheme="minorHAnsi" w:hAnsiTheme="minorHAnsi" w:cstheme="minorHAnsi"/>
            <w:iCs/>
            <w:sz w:val="24"/>
            <w:szCs w:val="24"/>
          </w:rPr>
          <w:t>Small Entity Compliance Guide for the Respiratory Protection Standard | OSHA</w:t>
        </w:r>
      </w:hyperlink>
      <w:r w:rsidR="003909F1" w:rsidRPr="003909F1">
        <w:rPr>
          <w:rFonts w:asciiTheme="minorHAnsi" w:hAnsiTheme="minorHAnsi" w:cstheme="minorHAnsi"/>
          <w:i/>
          <w:iCs/>
          <w:sz w:val="24"/>
          <w:szCs w:val="24"/>
        </w:rPr>
        <w:t xml:space="preserve"> </w:t>
      </w:r>
    </w:p>
    <w:p w14:paraId="1D20CDD5" w14:textId="0409589B" w:rsidR="003909F1" w:rsidRPr="003909F1" w:rsidRDefault="003A746C" w:rsidP="003909F1">
      <w:pPr>
        <w:numPr>
          <w:ilvl w:val="0"/>
          <w:numId w:val="24"/>
        </w:numPr>
        <w:jc w:val="both"/>
        <w:rPr>
          <w:rFonts w:asciiTheme="minorHAnsi" w:hAnsiTheme="minorHAnsi" w:cstheme="minorHAnsi"/>
          <w:iCs/>
          <w:sz w:val="24"/>
          <w:szCs w:val="24"/>
          <w:u w:val="single"/>
        </w:rPr>
      </w:pPr>
      <w:hyperlink r:id="rId18" w:history="1">
        <w:r w:rsidR="00D93E2F">
          <w:rPr>
            <w:rStyle w:val="Hyperlink"/>
            <w:rFonts w:asciiTheme="minorHAnsi" w:hAnsiTheme="minorHAnsi" w:cstheme="minorHAnsi"/>
            <w:iCs/>
            <w:sz w:val="24"/>
            <w:szCs w:val="24"/>
          </w:rPr>
          <w:t>What Vaccines are Recommended for You | CDC</w:t>
        </w:r>
      </w:hyperlink>
    </w:p>
    <w:p w14:paraId="23D42B05" w14:textId="021E0F42" w:rsidR="003909F1" w:rsidRPr="003909F1" w:rsidRDefault="003A746C" w:rsidP="003909F1">
      <w:pPr>
        <w:numPr>
          <w:ilvl w:val="0"/>
          <w:numId w:val="24"/>
        </w:numPr>
        <w:jc w:val="both"/>
        <w:rPr>
          <w:rFonts w:asciiTheme="minorHAnsi" w:hAnsiTheme="minorHAnsi" w:cstheme="minorHAnsi"/>
          <w:iCs/>
          <w:sz w:val="24"/>
          <w:szCs w:val="24"/>
        </w:rPr>
      </w:pPr>
      <w:hyperlink r:id="rId19" w:history="1">
        <w:r w:rsidR="00123D16">
          <w:rPr>
            <w:rStyle w:val="Hyperlink"/>
            <w:rFonts w:asciiTheme="minorHAnsi" w:hAnsiTheme="minorHAnsi" w:cstheme="minorHAnsi"/>
            <w:iCs/>
            <w:sz w:val="24"/>
            <w:szCs w:val="24"/>
          </w:rPr>
          <w:t>Healthcare Personnel (HCP) and Vaccinations | VDH</w:t>
        </w:r>
      </w:hyperlink>
    </w:p>
    <w:p w14:paraId="28A650D7" w14:textId="77777777" w:rsidR="007F3B42" w:rsidRPr="003909F1" w:rsidRDefault="007F3B42" w:rsidP="00DA0B9E">
      <w:pPr>
        <w:jc w:val="both"/>
        <w:rPr>
          <w:rFonts w:asciiTheme="minorHAnsi" w:hAnsiTheme="minorHAnsi" w:cstheme="minorHAnsi"/>
          <w:iCs/>
          <w:sz w:val="24"/>
          <w:szCs w:val="24"/>
        </w:rPr>
      </w:pPr>
    </w:p>
    <w:p w14:paraId="3428807B" w14:textId="77777777" w:rsidR="005E66EF" w:rsidRPr="00542557" w:rsidRDefault="005E66EF" w:rsidP="00DA0B9E">
      <w:pPr>
        <w:jc w:val="both"/>
        <w:rPr>
          <w:rFonts w:asciiTheme="minorHAnsi" w:hAnsiTheme="minorHAnsi" w:cstheme="minorHAnsi"/>
          <w:b/>
          <w:bCs/>
          <w:iCs/>
          <w:color w:val="006DB7"/>
          <w:sz w:val="24"/>
          <w:szCs w:val="24"/>
        </w:rPr>
      </w:pPr>
    </w:p>
    <w:p w14:paraId="74694F20" w14:textId="77777777" w:rsidR="005E66EF" w:rsidRPr="00542557" w:rsidRDefault="005E66EF" w:rsidP="00DA0B9E">
      <w:pPr>
        <w:jc w:val="both"/>
        <w:rPr>
          <w:rFonts w:asciiTheme="minorHAnsi" w:hAnsiTheme="minorHAnsi" w:cstheme="minorHAnsi"/>
          <w:b/>
          <w:bCs/>
          <w:iCs/>
          <w:color w:val="006DB7"/>
          <w:sz w:val="24"/>
          <w:szCs w:val="24"/>
        </w:rPr>
      </w:pPr>
    </w:p>
    <w:p w14:paraId="29AAF514" w14:textId="77777777" w:rsidR="005E66EF" w:rsidRPr="00542557" w:rsidRDefault="005E66EF" w:rsidP="00DA0B9E">
      <w:pPr>
        <w:jc w:val="both"/>
        <w:rPr>
          <w:rFonts w:asciiTheme="minorHAnsi" w:hAnsiTheme="minorHAnsi" w:cstheme="minorHAnsi"/>
          <w:b/>
          <w:bCs/>
          <w:iCs/>
          <w:color w:val="006DB7"/>
          <w:sz w:val="24"/>
          <w:szCs w:val="24"/>
        </w:rPr>
      </w:pPr>
    </w:p>
    <w:p w14:paraId="7F7DD982" w14:textId="77777777" w:rsidR="005E66EF" w:rsidRPr="00542557" w:rsidRDefault="005E66EF" w:rsidP="00DA0B9E">
      <w:pPr>
        <w:jc w:val="both"/>
        <w:rPr>
          <w:rFonts w:asciiTheme="minorHAnsi" w:hAnsiTheme="minorHAnsi" w:cstheme="minorHAnsi"/>
          <w:b/>
          <w:bCs/>
          <w:iCs/>
          <w:color w:val="006DB7"/>
          <w:sz w:val="24"/>
          <w:szCs w:val="24"/>
        </w:rPr>
      </w:pPr>
    </w:p>
    <w:p w14:paraId="319DC43B" w14:textId="77777777" w:rsidR="005E66EF" w:rsidRPr="00542557" w:rsidRDefault="005E66EF" w:rsidP="00DA0B9E">
      <w:pPr>
        <w:jc w:val="both"/>
        <w:rPr>
          <w:rFonts w:asciiTheme="minorHAnsi" w:hAnsiTheme="minorHAnsi" w:cstheme="minorHAnsi"/>
          <w:b/>
          <w:bCs/>
          <w:iCs/>
          <w:color w:val="006DB7"/>
          <w:sz w:val="24"/>
          <w:szCs w:val="24"/>
        </w:rPr>
      </w:pPr>
    </w:p>
    <w:p w14:paraId="51C0C368" w14:textId="77777777" w:rsidR="005E66EF" w:rsidRPr="00542557" w:rsidRDefault="005E66EF" w:rsidP="00DA0B9E">
      <w:pPr>
        <w:jc w:val="both"/>
        <w:rPr>
          <w:rFonts w:asciiTheme="minorHAnsi" w:hAnsiTheme="minorHAnsi" w:cstheme="minorHAnsi"/>
          <w:b/>
          <w:bCs/>
          <w:iCs/>
          <w:color w:val="006DB7"/>
          <w:sz w:val="24"/>
          <w:szCs w:val="24"/>
        </w:rPr>
      </w:pPr>
    </w:p>
    <w:p w14:paraId="2C11DE9D" w14:textId="77777777" w:rsidR="005E66EF" w:rsidRPr="00542557" w:rsidRDefault="005E66EF" w:rsidP="00DA0B9E">
      <w:pPr>
        <w:jc w:val="both"/>
        <w:rPr>
          <w:rFonts w:asciiTheme="minorHAnsi" w:hAnsiTheme="minorHAnsi" w:cstheme="minorHAnsi"/>
          <w:b/>
          <w:bCs/>
          <w:iCs/>
          <w:color w:val="006DB7"/>
          <w:sz w:val="24"/>
          <w:szCs w:val="24"/>
        </w:rPr>
      </w:pPr>
    </w:p>
    <w:p w14:paraId="48D22539" w14:textId="77777777" w:rsidR="005E66EF" w:rsidRPr="00542557" w:rsidRDefault="005E66EF" w:rsidP="00DA0B9E">
      <w:pPr>
        <w:jc w:val="both"/>
        <w:rPr>
          <w:rFonts w:asciiTheme="minorHAnsi" w:hAnsiTheme="minorHAnsi" w:cstheme="minorHAnsi"/>
          <w:b/>
          <w:bCs/>
          <w:iCs/>
          <w:color w:val="006DB7"/>
          <w:sz w:val="24"/>
          <w:szCs w:val="24"/>
        </w:rPr>
      </w:pPr>
    </w:p>
    <w:p w14:paraId="0A997E59" w14:textId="77777777" w:rsidR="005E66EF" w:rsidRPr="00542557" w:rsidRDefault="005E66EF" w:rsidP="00DA0B9E">
      <w:pPr>
        <w:jc w:val="both"/>
        <w:rPr>
          <w:rFonts w:asciiTheme="minorHAnsi" w:hAnsiTheme="minorHAnsi" w:cstheme="minorHAnsi"/>
          <w:b/>
          <w:bCs/>
          <w:iCs/>
          <w:color w:val="006DB7"/>
          <w:sz w:val="24"/>
          <w:szCs w:val="24"/>
        </w:rPr>
      </w:pPr>
    </w:p>
    <w:p w14:paraId="773C0CF9" w14:textId="77777777" w:rsidR="005E66EF" w:rsidRPr="00542557" w:rsidRDefault="005E66EF" w:rsidP="00DA0B9E">
      <w:pPr>
        <w:jc w:val="both"/>
        <w:rPr>
          <w:rFonts w:asciiTheme="minorHAnsi" w:hAnsiTheme="minorHAnsi" w:cstheme="minorHAnsi"/>
          <w:b/>
          <w:bCs/>
          <w:iCs/>
          <w:color w:val="006DB7"/>
          <w:sz w:val="24"/>
          <w:szCs w:val="24"/>
        </w:rPr>
      </w:pPr>
    </w:p>
    <w:p w14:paraId="58D07DDA" w14:textId="77777777" w:rsidR="005E66EF" w:rsidRPr="00542557" w:rsidRDefault="005E66EF" w:rsidP="00DA0B9E">
      <w:pPr>
        <w:jc w:val="both"/>
        <w:rPr>
          <w:rFonts w:asciiTheme="minorHAnsi" w:hAnsiTheme="minorHAnsi" w:cstheme="minorHAnsi"/>
          <w:b/>
          <w:bCs/>
          <w:iCs/>
          <w:color w:val="006DB7"/>
          <w:sz w:val="24"/>
          <w:szCs w:val="24"/>
        </w:rPr>
      </w:pPr>
    </w:p>
    <w:p w14:paraId="276A7FC7" w14:textId="77777777" w:rsidR="005E66EF" w:rsidRPr="00542557" w:rsidRDefault="005E66EF" w:rsidP="00DA0B9E">
      <w:pPr>
        <w:jc w:val="both"/>
        <w:rPr>
          <w:rFonts w:asciiTheme="minorHAnsi" w:hAnsiTheme="minorHAnsi" w:cstheme="minorHAnsi"/>
          <w:b/>
          <w:bCs/>
          <w:iCs/>
          <w:color w:val="006DB7"/>
          <w:sz w:val="24"/>
          <w:szCs w:val="24"/>
        </w:rPr>
      </w:pPr>
    </w:p>
    <w:p w14:paraId="229ABB9A" w14:textId="77777777" w:rsidR="005E66EF" w:rsidRPr="00542557" w:rsidRDefault="005E66EF" w:rsidP="00DA0B9E">
      <w:pPr>
        <w:jc w:val="both"/>
        <w:rPr>
          <w:rFonts w:asciiTheme="minorHAnsi" w:hAnsiTheme="minorHAnsi" w:cstheme="minorHAnsi"/>
          <w:b/>
          <w:bCs/>
          <w:iCs/>
          <w:color w:val="006DB7"/>
          <w:sz w:val="24"/>
          <w:szCs w:val="24"/>
        </w:rPr>
      </w:pPr>
    </w:p>
    <w:p w14:paraId="37D5497F" w14:textId="77777777" w:rsidR="005E66EF" w:rsidRPr="00542557" w:rsidRDefault="005E66EF" w:rsidP="00DA0B9E">
      <w:pPr>
        <w:jc w:val="both"/>
        <w:rPr>
          <w:rFonts w:asciiTheme="minorHAnsi" w:hAnsiTheme="minorHAnsi" w:cstheme="minorHAnsi"/>
          <w:b/>
          <w:bCs/>
          <w:iCs/>
          <w:color w:val="006DB7"/>
          <w:sz w:val="24"/>
          <w:szCs w:val="24"/>
        </w:rPr>
      </w:pPr>
    </w:p>
    <w:p w14:paraId="735D8F73" w14:textId="77777777" w:rsidR="005E66EF" w:rsidRPr="00542557" w:rsidRDefault="005E66EF" w:rsidP="00DA0B9E">
      <w:pPr>
        <w:jc w:val="both"/>
        <w:rPr>
          <w:rFonts w:asciiTheme="minorHAnsi" w:hAnsiTheme="minorHAnsi" w:cstheme="minorHAnsi"/>
          <w:b/>
          <w:bCs/>
          <w:iCs/>
          <w:color w:val="006DB7"/>
          <w:sz w:val="24"/>
          <w:szCs w:val="24"/>
        </w:rPr>
      </w:pPr>
    </w:p>
    <w:p w14:paraId="485D1759" w14:textId="77777777" w:rsidR="005E66EF" w:rsidRPr="00542557" w:rsidRDefault="005E66EF" w:rsidP="00DA0B9E">
      <w:pPr>
        <w:jc w:val="both"/>
        <w:rPr>
          <w:rFonts w:asciiTheme="minorHAnsi" w:hAnsiTheme="minorHAnsi" w:cstheme="minorHAnsi"/>
          <w:b/>
          <w:bCs/>
          <w:iCs/>
          <w:color w:val="006DB7"/>
          <w:sz w:val="24"/>
          <w:szCs w:val="24"/>
        </w:rPr>
      </w:pPr>
    </w:p>
    <w:p w14:paraId="0CCB7183" w14:textId="77777777" w:rsidR="005E66EF" w:rsidRPr="00542557" w:rsidRDefault="005E66EF" w:rsidP="00DA0B9E">
      <w:pPr>
        <w:jc w:val="both"/>
        <w:rPr>
          <w:rFonts w:asciiTheme="minorHAnsi" w:hAnsiTheme="minorHAnsi" w:cstheme="minorHAnsi"/>
          <w:b/>
          <w:bCs/>
          <w:iCs/>
          <w:color w:val="006DB7"/>
          <w:sz w:val="24"/>
          <w:szCs w:val="24"/>
        </w:rPr>
      </w:pPr>
    </w:p>
    <w:p w14:paraId="4E3367C1" w14:textId="77777777" w:rsidR="005E66EF" w:rsidRPr="00542557" w:rsidRDefault="005E66EF" w:rsidP="00DA0B9E">
      <w:pPr>
        <w:jc w:val="both"/>
        <w:rPr>
          <w:rFonts w:asciiTheme="minorHAnsi" w:hAnsiTheme="minorHAnsi" w:cstheme="minorHAnsi"/>
          <w:b/>
          <w:bCs/>
          <w:iCs/>
          <w:color w:val="006DB7"/>
          <w:sz w:val="24"/>
          <w:szCs w:val="24"/>
        </w:rPr>
      </w:pPr>
    </w:p>
    <w:p w14:paraId="602DC4DC" w14:textId="77777777" w:rsidR="005E66EF" w:rsidRPr="00542557" w:rsidRDefault="005E66EF" w:rsidP="00DA0B9E">
      <w:pPr>
        <w:jc w:val="both"/>
        <w:rPr>
          <w:rFonts w:asciiTheme="minorHAnsi" w:hAnsiTheme="minorHAnsi" w:cstheme="minorHAnsi"/>
          <w:b/>
          <w:bCs/>
          <w:iCs/>
          <w:color w:val="006DB7"/>
          <w:sz w:val="24"/>
          <w:szCs w:val="24"/>
        </w:rPr>
      </w:pPr>
    </w:p>
    <w:p w14:paraId="56296574" w14:textId="77777777" w:rsidR="005E66EF" w:rsidRPr="00542557" w:rsidRDefault="005E66EF" w:rsidP="00DA0B9E">
      <w:pPr>
        <w:jc w:val="both"/>
        <w:rPr>
          <w:rFonts w:asciiTheme="minorHAnsi" w:hAnsiTheme="minorHAnsi" w:cstheme="minorHAnsi"/>
          <w:b/>
          <w:bCs/>
          <w:iCs/>
          <w:color w:val="006DB7"/>
          <w:sz w:val="24"/>
          <w:szCs w:val="24"/>
        </w:rPr>
      </w:pPr>
    </w:p>
    <w:p w14:paraId="69ACC60E"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6CCC42D0"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7DC33831"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1B1A7F64"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2BAD7904"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701E2721" w14:textId="77777777" w:rsidR="00B96B95" w:rsidRDefault="00B96B95" w:rsidP="00DA0B9E">
      <w:pPr>
        <w:jc w:val="both"/>
        <w:rPr>
          <w:rFonts w:asciiTheme="minorHAnsi" w:hAnsiTheme="minorHAnsi" w:cstheme="minorHAnsi"/>
          <w:b/>
          <w:bCs/>
          <w:iCs/>
          <w:color w:val="006DB7"/>
          <w:sz w:val="28"/>
          <w:szCs w:val="28"/>
          <w:highlight w:val="yellow"/>
          <w:u w:val="single"/>
        </w:rPr>
      </w:pPr>
    </w:p>
    <w:p w14:paraId="7DFCB28B" w14:textId="77777777" w:rsidR="00B96B95" w:rsidRDefault="00B96B95" w:rsidP="00DA0B9E">
      <w:pPr>
        <w:jc w:val="both"/>
        <w:rPr>
          <w:rFonts w:asciiTheme="minorHAnsi" w:hAnsiTheme="minorHAnsi" w:cstheme="minorHAnsi"/>
          <w:b/>
          <w:bCs/>
          <w:iCs/>
          <w:color w:val="006DB7"/>
          <w:sz w:val="28"/>
          <w:szCs w:val="28"/>
          <w:highlight w:val="yellow"/>
          <w:u w:val="single"/>
        </w:rPr>
      </w:pPr>
    </w:p>
    <w:p w14:paraId="45B57F99" w14:textId="77777777" w:rsidR="00B96B95" w:rsidRDefault="00B96B95" w:rsidP="00DA0B9E">
      <w:pPr>
        <w:jc w:val="both"/>
        <w:rPr>
          <w:rFonts w:asciiTheme="minorHAnsi" w:hAnsiTheme="minorHAnsi" w:cstheme="minorHAnsi"/>
          <w:b/>
          <w:bCs/>
          <w:iCs/>
          <w:color w:val="006DB7"/>
          <w:sz w:val="28"/>
          <w:szCs w:val="28"/>
          <w:highlight w:val="yellow"/>
          <w:u w:val="single"/>
        </w:rPr>
      </w:pPr>
    </w:p>
    <w:p w14:paraId="754D7CB6" w14:textId="4029F50F" w:rsidR="0057208B" w:rsidRPr="00542557" w:rsidRDefault="0057208B" w:rsidP="00DA0B9E">
      <w:pPr>
        <w:jc w:val="both"/>
        <w:rPr>
          <w:rFonts w:asciiTheme="minorHAnsi" w:hAnsiTheme="minorHAnsi" w:cstheme="minorHAnsi"/>
          <w:b/>
          <w:bCs/>
          <w:iCs/>
          <w:color w:val="006DB7"/>
          <w:sz w:val="28"/>
          <w:szCs w:val="28"/>
          <w:u w:val="single"/>
        </w:rPr>
      </w:pPr>
      <w:r w:rsidRPr="00542557">
        <w:rPr>
          <w:rFonts w:asciiTheme="minorHAnsi" w:hAnsiTheme="minorHAnsi" w:cstheme="minorHAnsi"/>
          <w:b/>
          <w:bCs/>
          <w:iCs/>
          <w:color w:val="006DB7"/>
          <w:sz w:val="28"/>
          <w:szCs w:val="28"/>
          <w:highlight w:val="yellow"/>
          <w:u w:val="single"/>
        </w:rPr>
        <w:t>Notes and Recommendations</w:t>
      </w:r>
    </w:p>
    <w:p w14:paraId="2D4903EE" w14:textId="3CA0B91A" w:rsidR="007A3CC4" w:rsidRPr="007A3CC4" w:rsidRDefault="007A3CC4" w:rsidP="007A3CC4">
      <w:pPr>
        <w:pStyle w:val="ListParagraph"/>
        <w:numPr>
          <w:ilvl w:val="0"/>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Other participant care and center operation policies and procedures should reinforce workplace health as a critical step in a center’s infection prevention program.</w:t>
      </w:r>
    </w:p>
    <w:p w14:paraId="652882DF" w14:textId="09262279" w:rsidR="007A3CC4" w:rsidRPr="007A3CC4" w:rsidRDefault="007A3CC4" w:rsidP="007A3CC4">
      <w:pPr>
        <w:pStyle w:val="ListParagraph"/>
        <w:numPr>
          <w:ilvl w:val="0"/>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For all staff and volunteer training, consider the use of quizzes/tests at the conclusion of training, return demonstration or teach back of content to ensure comprehension. </w:t>
      </w:r>
    </w:p>
    <w:p w14:paraId="5E3194CE" w14:textId="5F8D976B" w:rsidR="007A3CC4" w:rsidRPr="007A3CC4" w:rsidRDefault="007A3CC4" w:rsidP="007A3CC4">
      <w:pPr>
        <w:pStyle w:val="ListParagraph"/>
        <w:numPr>
          <w:ilvl w:val="0"/>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Center staff will be trained at hire, evaluated for competence with feedback</w:t>
      </w:r>
      <w:r w:rsidR="00AB36B1">
        <w:rPr>
          <w:rFonts w:asciiTheme="minorHAnsi" w:hAnsiTheme="minorHAnsi" w:cstheme="minorHAnsi"/>
          <w:sz w:val="24"/>
          <w:szCs w:val="24"/>
        </w:rPr>
        <w:t>,</w:t>
      </w:r>
      <w:r w:rsidRPr="007A3CC4">
        <w:rPr>
          <w:rFonts w:asciiTheme="minorHAnsi" w:hAnsiTheme="minorHAnsi" w:cstheme="minorHAnsi"/>
          <w:sz w:val="24"/>
          <w:szCs w:val="24"/>
        </w:rPr>
        <w:t xml:space="preserve"> and training will be reinforced at least annually.</w:t>
      </w:r>
    </w:p>
    <w:p w14:paraId="2F267CFA" w14:textId="0FEE1F47" w:rsidR="007A3CC4" w:rsidRPr="007A3CC4" w:rsidRDefault="007A3CC4" w:rsidP="007A3CC4">
      <w:pPr>
        <w:pStyle w:val="ListParagraph"/>
        <w:numPr>
          <w:ilvl w:val="0"/>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Consider utilizing an audit tool for compliance with workplace health and implement an auditing schedule for ongoing sustainment of this policy. </w:t>
      </w:r>
    </w:p>
    <w:p w14:paraId="72954A00" w14:textId="1705203A" w:rsidR="007A3CC4" w:rsidRPr="007A3CC4" w:rsidRDefault="007A3CC4" w:rsidP="007A3CC4">
      <w:pPr>
        <w:pStyle w:val="ListParagraph"/>
        <w:numPr>
          <w:ilvl w:val="0"/>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All sources, standards, guidelines and resources should be verified annually, or more frequently as your center policy dictates, to ensure the most up to date information is provided. </w:t>
      </w:r>
    </w:p>
    <w:p w14:paraId="6444D144" w14:textId="0F759647" w:rsidR="007A3CC4" w:rsidRPr="007A3CC4" w:rsidRDefault="007A3CC4" w:rsidP="007A3CC4">
      <w:pPr>
        <w:pStyle w:val="ListParagraph"/>
        <w:numPr>
          <w:ilvl w:val="0"/>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The center is required to offer the </w:t>
      </w:r>
      <w:r w:rsidR="00052E30">
        <w:rPr>
          <w:rFonts w:asciiTheme="minorHAnsi" w:hAnsiTheme="minorHAnsi" w:cstheme="minorHAnsi"/>
          <w:sz w:val="24"/>
          <w:szCs w:val="24"/>
        </w:rPr>
        <w:t>h</w:t>
      </w:r>
      <w:r w:rsidRPr="007A3CC4">
        <w:rPr>
          <w:rFonts w:asciiTheme="minorHAnsi" w:hAnsiTheme="minorHAnsi" w:cstheme="minorHAnsi"/>
          <w:sz w:val="24"/>
          <w:szCs w:val="24"/>
        </w:rPr>
        <w:t>epatitis B vaccination series to all staff who have occupations exposure. The vaccine must be offered:</w:t>
      </w:r>
    </w:p>
    <w:p w14:paraId="3F1D13DE" w14:textId="0DB794E5" w:rsidR="007A3CC4" w:rsidRPr="007A3CC4" w:rsidRDefault="007A3CC4" w:rsidP="007A3CC4">
      <w:pPr>
        <w:pStyle w:val="ListParagraph"/>
        <w:numPr>
          <w:ilvl w:val="1"/>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At no cost to employees and at a reasonable time and place. </w:t>
      </w:r>
    </w:p>
    <w:p w14:paraId="598FF048" w14:textId="5A9CE498" w:rsidR="007A3CC4" w:rsidRPr="007A3CC4" w:rsidRDefault="007A3CC4" w:rsidP="007A3CC4">
      <w:pPr>
        <w:pStyle w:val="ListParagraph"/>
        <w:numPr>
          <w:ilvl w:val="1"/>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After the employee is trained and within 10 days of initial assignment to a job where there is occupational exposure, unless the employee has previously received the vaccine series, antibody testing has revealed that the employee is immune, or the vaccine is contraindicated for medical reasons. The employer must obtain a written opinion from the licensed healthcare professional within 15 days of the completion of the evaluation for vaccination. This written opinion is limited to whether hepatitis B vaccination is indicated for the employee and if the employee has received the vaccination. </w:t>
      </w:r>
    </w:p>
    <w:p w14:paraId="0201E2AF" w14:textId="4DC66DBA" w:rsidR="007A3CC4" w:rsidRPr="007A3CC4" w:rsidRDefault="007A3CC4" w:rsidP="007A3CC4">
      <w:pPr>
        <w:pStyle w:val="ListParagraph"/>
        <w:numPr>
          <w:ilvl w:val="0"/>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The center should be knowledgeable and understand that </w:t>
      </w:r>
      <w:r w:rsidR="0042254D">
        <w:rPr>
          <w:rFonts w:asciiTheme="minorHAnsi" w:hAnsiTheme="minorHAnsi" w:cstheme="minorHAnsi"/>
          <w:sz w:val="24"/>
          <w:szCs w:val="24"/>
        </w:rPr>
        <w:t>h</w:t>
      </w:r>
      <w:r w:rsidRPr="007A3CC4">
        <w:rPr>
          <w:rFonts w:asciiTheme="minorHAnsi" w:hAnsiTheme="minorHAnsi" w:cstheme="minorHAnsi"/>
          <w:sz w:val="24"/>
          <w:szCs w:val="24"/>
        </w:rPr>
        <w:t xml:space="preserve">epatitis B vaccination status carries OSHA mandated documentation for employee/staff files. </w:t>
      </w:r>
    </w:p>
    <w:p w14:paraId="1D6215F7" w14:textId="518C8435" w:rsidR="007A3CC4" w:rsidRPr="007A3CC4" w:rsidRDefault="007A3CC4" w:rsidP="007A3CC4">
      <w:pPr>
        <w:pStyle w:val="ListParagraph"/>
        <w:numPr>
          <w:ilvl w:val="1"/>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Centers/employers are required to maintain an accurate copy of each employee's hepatitis B vaccination status, including the dates of all the hepatitis B vaccinations [29 CFR 1910.1030(h)(1)(ii)(B)]. Centers/employers must make every effort to obtain a reliable record of employees' vaccination status. These efforts may include contacting the previous employer or facility </w:t>
      </w:r>
      <w:r w:rsidRPr="007A3CC4">
        <w:rPr>
          <w:rFonts w:asciiTheme="minorHAnsi" w:hAnsiTheme="minorHAnsi" w:cstheme="minorHAnsi"/>
          <w:sz w:val="24"/>
          <w:szCs w:val="24"/>
        </w:rPr>
        <w:lastRenderedPageBreak/>
        <w:t>where the vaccination was administered to obtain these records. As it is a requirement that all centers/employers maintain these records for the duration of employment plus 30 years, a previous employer who administered hepatitis B vaccinations would have copies of those records [29 CFR 1910.1030(h)(1)(iv)]. If a copy of the vaccination record cannot be obtained, then OSHA recommends that documentation verifying the employer's attempt to obtain the record be maintained. When these records cannot be obtained from the previous employer, the current employer must obtain from the employee a written statement about vaccination status, including the dates or, where this is not possible, the approximate dates of the vaccinations</w:t>
      </w:r>
      <w:r w:rsidR="00EC56DB">
        <w:rPr>
          <w:rFonts w:asciiTheme="minorHAnsi" w:hAnsiTheme="minorHAnsi" w:cstheme="minorHAnsi"/>
          <w:sz w:val="24"/>
          <w:szCs w:val="24"/>
        </w:rPr>
        <w:t>.</w:t>
      </w:r>
    </w:p>
    <w:p w14:paraId="56F155A9" w14:textId="4DDFAE89" w:rsidR="007A3CC4" w:rsidRPr="007A3CC4" w:rsidRDefault="007A3CC4" w:rsidP="007A3CC4">
      <w:pPr>
        <w:pStyle w:val="ListParagraph"/>
        <w:numPr>
          <w:ilvl w:val="1"/>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Employers must ensure that employees who decline vaccination sign a declination form. The purpose of this is to encourage greater participation in the vaccination program by stating that a worker declining the vaccination remains at risk of acquiring hepatitis B. The form also states that if an employee initially declines to receive the vaccine, but at a later date decides to accept it, the employer is required to make it available, at no cost, provided the employee is still occupationally exposed.</w:t>
      </w:r>
    </w:p>
    <w:p w14:paraId="03701654" w14:textId="38384208" w:rsidR="007A3CC4" w:rsidRPr="007A3CC4" w:rsidRDefault="007A3CC4" w:rsidP="007A3CC4">
      <w:pPr>
        <w:pStyle w:val="ListParagraph"/>
        <w:numPr>
          <w:ilvl w:val="0"/>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Centers who wish to learn more about respiratory protection programs, bloodborne pathogens, or hazard communications are encouraged to use these links to obtain information about a no-cost consultation program available from Virginia Occupational Safety and Health (VOSH). If the center uses this consultation program and VOSH identifies any areas of opportunity, the center is obligated to correct any identified issues. </w:t>
      </w:r>
    </w:p>
    <w:p w14:paraId="7E155780" w14:textId="1A244BC6" w:rsidR="007A3CC4" w:rsidRPr="007A3CC4" w:rsidRDefault="003A746C" w:rsidP="007A3CC4">
      <w:pPr>
        <w:pStyle w:val="ListParagraph"/>
        <w:numPr>
          <w:ilvl w:val="1"/>
          <w:numId w:val="26"/>
        </w:numPr>
        <w:tabs>
          <w:tab w:val="left" w:pos="820"/>
          <w:tab w:val="left" w:pos="821"/>
        </w:tabs>
        <w:ind w:right="483"/>
        <w:jc w:val="both"/>
        <w:rPr>
          <w:rFonts w:asciiTheme="minorHAnsi" w:hAnsiTheme="minorHAnsi" w:cstheme="minorHAnsi"/>
          <w:sz w:val="24"/>
          <w:szCs w:val="24"/>
        </w:rPr>
      </w:pPr>
      <w:hyperlink r:id="rId20" w:history="1">
        <w:r w:rsidR="00DF5C61" w:rsidRPr="00DF5C61">
          <w:rPr>
            <w:rStyle w:val="Hyperlink"/>
            <w:rFonts w:asciiTheme="minorHAnsi" w:hAnsiTheme="minorHAnsi" w:cstheme="minorHAnsi"/>
            <w:sz w:val="24"/>
            <w:szCs w:val="24"/>
          </w:rPr>
          <w:t>VOSH Consultation Services | DOLI</w:t>
        </w:r>
      </w:hyperlink>
    </w:p>
    <w:p w14:paraId="13CAB22E" w14:textId="6C45F697" w:rsidR="007A3CC4" w:rsidRPr="007A3CC4" w:rsidRDefault="003A746C" w:rsidP="007A3CC4">
      <w:pPr>
        <w:pStyle w:val="ListParagraph"/>
        <w:numPr>
          <w:ilvl w:val="1"/>
          <w:numId w:val="26"/>
        </w:numPr>
        <w:tabs>
          <w:tab w:val="left" w:pos="820"/>
          <w:tab w:val="left" w:pos="821"/>
        </w:tabs>
        <w:ind w:right="483"/>
        <w:jc w:val="both"/>
        <w:rPr>
          <w:rFonts w:asciiTheme="minorHAnsi" w:hAnsiTheme="minorHAnsi" w:cstheme="minorHAnsi"/>
          <w:sz w:val="24"/>
          <w:szCs w:val="24"/>
        </w:rPr>
      </w:pPr>
      <w:hyperlink r:id="rId21" w:history="1">
        <w:r w:rsidR="00AB3359" w:rsidRPr="00AB3359">
          <w:rPr>
            <w:rStyle w:val="Hyperlink"/>
            <w:rFonts w:asciiTheme="minorHAnsi" w:hAnsiTheme="minorHAnsi" w:cstheme="minorHAnsi"/>
            <w:sz w:val="24"/>
            <w:szCs w:val="24"/>
          </w:rPr>
          <w:t>VOSH Consultation Services Form | DOLI</w:t>
        </w:r>
      </w:hyperlink>
    </w:p>
    <w:p w14:paraId="622238BE" w14:textId="5EEF0548" w:rsidR="007A3CC4" w:rsidRPr="007A3CC4" w:rsidRDefault="007A3CC4" w:rsidP="007A3CC4">
      <w:pPr>
        <w:pStyle w:val="ListParagraph"/>
        <w:numPr>
          <w:ilvl w:val="0"/>
          <w:numId w:val="26"/>
        </w:numPr>
        <w:tabs>
          <w:tab w:val="left" w:pos="820"/>
          <w:tab w:val="left" w:pos="821"/>
        </w:tabs>
        <w:ind w:right="483"/>
        <w:jc w:val="both"/>
        <w:rPr>
          <w:rFonts w:asciiTheme="minorHAnsi" w:hAnsiTheme="minorHAnsi" w:cstheme="minorHAnsi"/>
          <w:sz w:val="24"/>
          <w:szCs w:val="24"/>
        </w:rPr>
      </w:pPr>
      <w:r w:rsidRPr="007A3CC4">
        <w:rPr>
          <w:rFonts w:asciiTheme="minorHAnsi" w:hAnsiTheme="minorHAnsi" w:cstheme="minorHAnsi"/>
          <w:sz w:val="24"/>
          <w:szCs w:val="24"/>
        </w:rPr>
        <w:t xml:space="preserve">The components of an </w:t>
      </w:r>
      <w:r w:rsidR="000D57F0" w:rsidRPr="00B925D5">
        <w:rPr>
          <w:rFonts w:asciiTheme="minorHAnsi" w:hAnsiTheme="minorHAnsi" w:cstheme="minorHAnsi"/>
          <w:sz w:val="24"/>
          <w:szCs w:val="24"/>
        </w:rPr>
        <w:t>e</w:t>
      </w:r>
      <w:r w:rsidRPr="00B925D5">
        <w:rPr>
          <w:rFonts w:asciiTheme="minorHAnsi" w:hAnsiTheme="minorHAnsi" w:cstheme="minorHAnsi"/>
          <w:sz w:val="24"/>
          <w:szCs w:val="24"/>
        </w:rPr>
        <w:t xml:space="preserve">xposure </w:t>
      </w:r>
      <w:r w:rsidR="000D57F0" w:rsidRPr="00B925D5">
        <w:rPr>
          <w:rFonts w:asciiTheme="minorHAnsi" w:hAnsiTheme="minorHAnsi" w:cstheme="minorHAnsi"/>
          <w:sz w:val="24"/>
          <w:szCs w:val="24"/>
        </w:rPr>
        <w:t>c</w:t>
      </w:r>
      <w:r w:rsidRPr="00B925D5">
        <w:rPr>
          <w:rFonts w:asciiTheme="minorHAnsi" w:hAnsiTheme="minorHAnsi" w:cstheme="minorHAnsi"/>
          <w:sz w:val="24"/>
          <w:szCs w:val="24"/>
        </w:rPr>
        <w:t xml:space="preserve">ontrol </w:t>
      </w:r>
      <w:r w:rsidR="000D57F0" w:rsidRPr="00B925D5">
        <w:rPr>
          <w:rFonts w:asciiTheme="minorHAnsi" w:hAnsiTheme="minorHAnsi" w:cstheme="minorHAnsi"/>
          <w:sz w:val="24"/>
          <w:szCs w:val="24"/>
        </w:rPr>
        <w:t>p</w:t>
      </w:r>
      <w:r w:rsidRPr="00B925D5">
        <w:rPr>
          <w:rFonts w:asciiTheme="minorHAnsi" w:hAnsiTheme="minorHAnsi" w:cstheme="minorHAnsi"/>
          <w:sz w:val="24"/>
          <w:szCs w:val="24"/>
        </w:rPr>
        <w:t xml:space="preserve">lan </w:t>
      </w:r>
      <w:r w:rsidRPr="007A3CC4">
        <w:rPr>
          <w:rFonts w:asciiTheme="minorHAnsi" w:hAnsiTheme="minorHAnsi" w:cstheme="minorHAnsi"/>
          <w:sz w:val="24"/>
          <w:szCs w:val="24"/>
        </w:rPr>
        <w:t>should include the following items:</w:t>
      </w:r>
      <w:r w:rsidRPr="007A3CC4">
        <w:rPr>
          <w:rFonts w:asciiTheme="minorHAnsi" w:hAnsiTheme="minorHAnsi" w:cstheme="minorHAnsi"/>
          <w:sz w:val="24"/>
          <w:szCs w:val="24"/>
        </w:rPr>
        <w:tab/>
        <w:t xml:space="preserve"> </w:t>
      </w:r>
    </w:p>
    <w:p w14:paraId="55E7CD67" w14:textId="5FEBFDCB" w:rsidR="007A3CC4" w:rsidRPr="007F3541" w:rsidRDefault="007A3CC4" w:rsidP="007F3541">
      <w:pPr>
        <w:pStyle w:val="ListParagraph"/>
        <w:numPr>
          <w:ilvl w:val="1"/>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 xml:space="preserve">Bloodborne Pathogens and Hazard Communications </w:t>
      </w:r>
    </w:p>
    <w:p w14:paraId="328E8CFD" w14:textId="4EC86485" w:rsidR="007A3CC4" w:rsidRPr="00B925D5" w:rsidRDefault="007A3CC4" w:rsidP="007F3541">
      <w:pPr>
        <w:pStyle w:val="ListParagraph"/>
        <w:numPr>
          <w:ilvl w:val="1"/>
          <w:numId w:val="26"/>
        </w:numPr>
        <w:tabs>
          <w:tab w:val="left" w:pos="820"/>
          <w:tab w:val="left" w:pos="821"/>
        </w:tabs>
        <w:ind w:right="483"/>
        <w:jc w:val="both"/>
        <w:rPr>
          <w:rFonts w:asciiTheme="minorHAnsi" w:hAnsiTheme="minorHAnsi" w:cstheme="minorHAnsi"/>
          <w:sz w:val="24"/>
          <w:szCs w:val="24"/>
        </w:rPr>
      </w:pPr>
      <w:r w:rsidRPr="00B925D5">
        <w:rPr>
          <w:rFonts w:asciiTheme="minorHAnsi" w:hAnsiTheme="minorHAnsi" w:cstheme="minorHAnsi"/>
          <w:sz w:val="24"/>
          <w:szCs w:val="24"/>
        </w:rPr>
        <w:t xml:space="preserve">Program Administration </w:t>
      </w:r>
    </w:p>
    <w:p w14:paraId="21C3A765" w14:textId="46A920BE" w:rsidR="007A3CC4" w:rsidRPr="00B925D5" w:rsidRDefault="007A3CC4" w:rsidP="007F3541">
      <w:pPr>
        <w:pStyle w:val="ListParagraph"/>
        <w:numPr>
          <w:ilvl w:val="1"/>
          <w:numId w:val="26"/>
        </w:numPr>
        <w:tabs>
          <w:tab w:val="left" w:pos="820"/>
          <w:tab w:val="left" w:pos="821"/>
        </w:tabs>
        <w:ind w:right="483"/>
        <w:jc w:val="both"/>
        <w:rPr>
          <w:rFonts w:asciiTheme="minorHAnsi" w:hAnsiTheme="minorHAnsi" w:cstheme="minorHAnsi"/>
          <w:sz w:val="24"/>
          <w:szCs w:val="24"/>
        </w:rPr>
      </w:pPr>
      <w:r w:rsidRPr="00B925D5">
        <w:rPr>
          <w:rFonts w:asciiTheme="minorHAnsi" w:hAnsiTheme="minorHAnsi" w:cstheme="minorHAnsi"/>
          <w:sz w:val="24"/>
          <w:szCs w:val="24"/>
        </w:rPr>
        <w:t>Determination of Employee Exposure</w:t>
      </w:r>
    </w:p>
    <w:p w14:paraId="69F98D3A" w14:textId="52CD9BF4" w:rsidR="007A3CC4" w:rsidRPr="00B925D5" w:rsidRDefault="007A3CC4" w:rsidP="007F3541">
      <w:pPr>
        <w:pStyle w:val="ListParagraph"/>
        <w:numPr>
          <w:ilvl w:val="1"/>
          <w:numId w:val="26"/>
        </w:numPr>
        <w:tabs>
          <w:tab w:val="left" w:pos="820"/>
          <w:tab w:val="left" w:pos="821"/>
        </w:tabs>
        <w:ind w:right="483"/>
        <w:jc w:val="both"/>
        <w:rPr>
          <w:rFonts w:asciiTheme="minorHAnsi" w:hAnsiTheme="minorHAnsi" w:cstheme="minorHAnsi"/>
          <w:sz w:val="24"/>
          <w:szCs w:val="24"/>
        </w:rPr>
      </w:pPr>
      <w:r w:rsidRPr="00B925D5">
        <w:rPr>
          <w:rFonts w:asciiTheme="minorHAnsi" w:hAnsiTheme="minorHAnsi" w:cstheme="minorHAnsi"/>
          <w:sz w:val="24"/>
          <w:szCs w:val="24"/>
        </w:rPr>
        <w:t xml:space="preserve">Methods of Implementation and </w:t>
      </w:r>
      <w:r w:rsidR="00CC544F" w:rsidRPr="00B925D5">
        <w:rPr>
          <w:rFonts w:asciiTheme="minorHAnsi" w:hAnsiTheme="minorHAnsi" w:cstheme="minorHAnsi"/>
          <w:sz w:val="24"/>
          <w:szCs w:val="24"/>
        </w:rPr>
        <w:t>C</w:t>
      </w:r>
      <w:r w:rsidRPr="00B925D5">
        <w:rPr>
          <w:rFonts w:asciiTheme="minorHAnsi" w:hAnsiTheme="minorHAnsi" w:cstheme="minorHAnsi"/>
          <w:sz w:val="24"/>
          <w:szCs w:val="24"/>
        </w:rPr>
        <w:t>ontrol</w:t>
      </w:r>
    </w:p>
    <w:p w14:paraId="25ABEB79" w14:textId="3C514A31" w:rsidR="007A3CC4" w:rsidRPr="00B925D5"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B925D5">
        <w:rPr>
          <w:rFonts w:asciiTheme="minorHAnsi" w:hAnsiTheme="minorHAnsi" w:cstheme="minorHAnsi"/>
          <w:sz w:val="24"/>
          <w:szCs w:val="24"/>
        </w:rPr>
        <w:t>Universal precautions</w:t>
      </w:r>
    </w:p>
    <w:p w14:paraId="6265CA15" w14:textId="2B47789C"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B925D5">
        <w:rPr>
          <w:rFonts w:asciiTheme="minorHAnsi" w:hAnsiTheme="minorHAnsi" w:cstheme="minorHAnsi"/>
          <w:sz w:val="24"/>
          <w:szCs w:val="24"/>
        </w:rPr>
        <w:t xml:space="preserve">Engineering controls and </w:t>
      </w:r>
      <w:r w:rsidRPr="007F3541">
        <w:rPr>
          <w:rFonts w:asciiTheme="minorHAnsi" w:hAnsiTheme="minorHAnsi" w:cstheme="minorHAnsi"/>
          <w:sz w:val="24"/>
          <w:szCs w:val="24"/>
        </w:rPr>
        <w:t>work practices</w:t>
      </w:r>
    </w:p>
    <w:p w14:paraId="76068235" w14:textId="4273FBBB"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Blood glucose monitoring</w:t>
      </w:r>
    </w:p>
    <w:p w14:paraId="72BE31BF" w14:textId="3A36129D"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Personal protective equipment</w:t>
      </w:r>
    </w:p>
    <w:p w14:paraId="05876E64" w14:textId="736359B8"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Housekeeping</w:t>
      </w:r>
    </w:p>
    <w:p w14:paraId="37A2AB80" w14:textId="47CEE195"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Laundry</w:t>
      </w:r>
    </w:p>
    <w:p w14:paraId="769A17AD" w14:textId="26149112"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Handling sharps and labeling</w:t>
      </w:r>
    </w:p>
    <w:p w14:paraId="108B414F" w14:textId="483AF923"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Body fluid clean-up</w:t>
      </w:r>
    </w:p>
    <w:p w14:paraId="4955381C" w14:textId="1CFD85D0" w:rsidR="007A3CC4" w:rsidRPr="007F3541" w:rsidRDefault="007A3CC4" w:rsidP="007F3541">
      <w:pPr>
        <w:pStyle w:val="ListParagraph"/>
        <w:numPr>
          <w:ilvl w:val="1"/>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 xml:space="preserve">Post </w:t>
      </w:r>
      <w:r w:rsidR="00677CA1">
        <w:rPr>
          <w:rFonts w:asciiTheme="minorHAnsi" w:hAnsiTheme="minorHAnsi" w:cstheme="minorHAnsi"/>
          <w:sz w:val="24"/>
          <w:szCs w:val="24"/>
        </w:rPr>
        <w:t>E</w:t>
      </w:r>
      <w:r w:rsidRPr="007F3541">
        <w:rPr>
          <w:rFonts w:asciiTheme="minorHAnsi" w:hAnsiTheme="minorHAnsi" w:cstheme="minorHAnsi"/>
          <w:sz w:val="24"/>
          <w:szCs w:val="24"/>
        </w:rPr>
        <w:t xml:space="preserve">xposure </w:t>
      </w:r>
      <w:r w:rsidR="00677CA1">
        <w:rPr>
          <w:rFonts w:asciiTheme="minorHAnsi" w:hAnsiTheme="minorHAnsi" w:cstheme="minorHAnsi"/>
          <w:sz w:val="24"/>
          <w:szCs w:val="24"/>
        </w:rPr>
        <w:t>E</w:t>
      </w:r>
      <w:r w:rsidRPr="007F3541">
        <w:rPr>
          <w:rFonts w:asciiTheme="minorHAnsi" w:hAnsiTheme="minorHAnsi" w:cstheme="minorHAnsi"/>
          <w:sz w:val="24"/>
          <w:szCs w:val="24"/>
        </w:rPr>
        <w:t xml:space="preserve">valuation and </w:t>
      </w:r>
      <w:r w:rsidR="00677CA1">
        <w:rPr>
          <w:rFonts w:asciiTheme="minorHAnsi" w:hAnsiTheme="minorHAnsi" w:cstheme="minorHAnsi"/>
          <w:sz w:val="24"/>
          <w:szCs w:val="24"/>
        </w:rPr>
        <w:t>F</w:t>
      </w:r>
      <w:r w:rsidRPr="007F3541">
        <w:rPr>
          <w:rFonts w:asciiTheme="minorHAnsi" w:hAnsiTheme="minorHAnsi" w:cstheme="minorHAnsi"/>
          <w:sz w:val="24"/>
          <w:szCs w:val="24"/>
        </w:rPr>
        <w:t>ollow-</w:t>
      </w:r>
      <w:r w:rsidR="00677CA1">
        <w:rPr>
          <w:rFonts w:asciiTheme="minorHAnsi" w:hAnsiTheme="minorHAnsi" w:cstheme="minorHAnsi"/>
          <w:sz w:val="24"/>
          <w:szCs w:val="24"/>
        </w:rPr>
        <w:t>U</w:t>
      </w:r>
      <w:r w:rsidRPr="007F3541">
        <w:rPr>
          <w:rFonts w:asciiTheme="minorHAnsi" w:hAnsiTheme="minorHAnsi" w:cstheme="minorHAnsi"/>
          <w:sz w:val="24"/>
          <w:szCs w:val="24"/>
        </w:rPr>
        <w:t>p</w:t>
      </w:r>
    </w:p>
    <w:p w14:paraId="65565DCA" w14:textId="4214D2AC"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Administration</w:t>
      </w:r>
    </w:p>
    <w:p w14:paraId="3D59037F" w14:textId="317A276A"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Procedures for evaluation</w:t>
      </w:r>
    </w:p>
    <w:p w14:paraId="1AE7F54F" w14:textId="290002A8" w:rsidR="007A3CC4" w:rsidRPr="007F3541" w:rsidRDefault="007A3CC4" w:rsidP="007F3541">
      <w:pPr>
        <w:pStyle w:val="ListParagraph"/>
        <w:numPr>
          <w:ilvl w:val="1"/>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lastRenderedPageBreak/>
        <w:t xml:space="preserve">Employee </w:t>
      </w:r>
      <w:r w:rsidR="00677CA1">
        <w:rPr>
          <w:rFonts w:asciiTheme="minorHAnsi" w:hAnsiTheme="minorHAnsi" w:cstheme="minorHAnsi"/>
          <w:sz w:val="24"/>
          <w:szCs w:val="24"/>
        </w:rPr>
        <w:t>T</w:t>
      </w:r>
      <w:r w:rsidRPr="007F3541">
        <w:rPr>
          <w:rFonts w:asciiTheme="minorHAnsi" w:hAnsiTheme="minorHAnsi" w:cstheme="minorHAnsi"/>
          <w:sz w:val="24"/>
          <w:szCs w:val="24"/>
        </w:rPr>
        <w:t>raining</w:t>
      </w:r>
    </w:p>
    <w:p w14:paraId="4FBA86D4" w14:textId="42BE4EB7" w:rsidR="007A3CC4" w:rsidRPr="007F3541" w:rsidRDefault="007A3CC4" w:rsidP="007F3541">
      <w:pPr>
        <w:pStyle w:val="ListParagraph"/>
        <w:numPr>
          <w:ilvl w:val="1"/>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Recordkeeping</w:t>
      </w:r>
    </w:p>
    <w:p w14:paraId="41D35685" w14:textId="253781B6"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Training records</w:t>
      </w:r>
    </w:p>
    <w:p w14:paraId="63AB0E8C" w14:textId="21A4E5C2"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Medical records</w:t>
      </w:r>
    </w:p>
    <w:p w14:paraId="3459EFB8" w14:textId="707AA5B2"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OSHA recordkeeping</w:t>
      </w:r>
    </w:p>
    <w:p w14:paraId="794E3E08" w14:textId="7D70025C" w:rsidR="007A3CC4" w:rsidRPr="007F3541" w:rsidRDefault="007A3CC4" w:rsidP="007F3541">
      <w:pPr>
        <w:pStyle w:val="ListParagraph"/>
        <w:numPr>
          <w:ilvl w:val="2"/>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Sharps injury log</w:t>
      </w:r>
    </w:p>
    <w:p w14:paraId="102BC7C0" w14:textId="4AA93BDA" w:rsidR="00C5133E" w:rsidRPr="007F3541" w:rsidRDefault="007A3CC4" w:rsidP="007F3541">
      <w:pPr>
        <w:pStyle w:val="ListParagraph"/>
        <w:numPr>
          <w:ilvl w:val="1"/>
          <w:numId w:val="26"/>
        </w:numPr>
        <w:tabs>
          <w:tab w:val="left" w:pos="820"/>
          <w:tab w:val="left" w:pos="821"/>
        </w:tabs>
        <w:ind w:right="483"/>
        <w:jc w:val="both"/>
        <w:rPr>
          <w:rFonts w:asciiTheme="minorHAnsi" w:hAnsiTheme="minorHAnsi" w:cstheme="minorHAnsi"/>
          <w:sz w:val="24"/>
          <w:szCs w:val="24"/>
        </w:rPr>
      </w:pPr>
      <w:r w:rsidRPr="007F3541">
        <w:rPr>
          <w:rFonts w:asciiTheme="minorHAnsi" w:hAnsiTheme="minorHAnsi" w:cstheme="minorHAnsi"/>
          <w:sz w:val="24"/>
          <w:szCs w:val="24"/>
        </w:rPr>
        <w:t xml:space="preserve">Hepatitis B Vaccination </w:t>
      </w:r>
      <w:r w:rsidR="00677CA1">
        <w:rPr>
          <w:rFonts w:asciiTheme="minorHAnsi" w:hAnsiTheme="minorHAnsi" w:cstheme="minorHAnsi"/>
          <w:sz w:val="24"/>
          <w:szCs w:val="24"/>
        </w:rPr>
        <w:t>P</w:t>
      </w:r>
      <w:r w:rsidRPr="007F3541">
        <w:rPr>
          <w:rFonts w:asciiTheme="minorHAnsi" w:hAnsiTheme="minorHAnsi" w:cstheme="minorHAnsi"/>
          <w:sz w:val="24"/>
          <w:szCs w:val="24"/>
        </w:rPr>
        <w:t>rogram</w:t>
      </w:r>
    </w:p>
    <w:sectPr w:rsidR="00C5133E" w:rsidRPr="007F3541" w:rsidSect="00ED52C0">
      <w:headerReference w:type="default" r:id="rId22"/>
      <w:footerReference w:type="default" r:id="rId23"/>
      <w:pgSz w:w="12240" w:h="15840"/>
      <w:pgMar w:top="1440" w:right="1440" w:bottom="1440" w:left="1440" w:header="362"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DF02" w14:textId="77777777" w:rsidR="00233DE4" w:rsidRDefault="00233DE4">
      <w:r>
        <w:separator/>
      </w:r>
    </w:p>
  </w:endnote>
  <w:endnote w:type="continuationSeparator" w:id="0">
    <w:p w14:paraId="68D97B94" w14:textId="77777777" w:rsidR="00233DE4" w:rsidRDefault="00233DE4">
      <w:r>
        <w:continuationSeparator/>
      </w:r>
    </w:p>
  </w:endnote>
  <w:endnote w:type="continuationNotice" w:id="1">
    <w:p w14:paraId="55327F0B" w14:textId="77777777" w:rsidR="00233DE4" w:rsidRDefault="00233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AE7" w14:textId="7C571541" w:rsidR="0002749F" w:rsidRDefault="0002749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3413" w14:textId="77777777" w:rsidR="00233DE4" w:rsidRDefault="00233DE4">
      <w:r>
        <w:separator/>
      </w:r>
    </w:p>
  </w:footnote>
  <w:footnote w:type="continuationSeparator" w:id="0">
    <w:p w14:paraId="21A498F0" w14:textId="77777777" w:rsidR="00233DE4" w:rsidRDefault="00233DE4">
      <w:r>
        <w:continuationSeparator/>
      </w:r>
    </w:p>
  </w:footnote>
  <w:footnote w:type="continuationNotice" w:id="1">
    <w:p w14:paraId="0BD9A18E" w14:textId="77777777" w:rsidR="00233DE4" w:rsidRDefault="00233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4C9" w14:textId="77777777" w:rsidR="00E2121E" w:rsidRDefault="00E2121E" w:rsidP="006C2FAC">
    <w:pPr>
      <w:pStyle w:val="Header"/>
      <w:jc w:val="center"/>
      <w:rPr>
        <w:rFonts w:ascii="Nirmala UI" w:hAnsi="Nirmala UI" w:cs="Nirmala UI"/>
        <w:b/>
        <w:bCs/>
        <w:color w:val="006DB7"/>
        <w:sz w:val="28"/>
        <w:szCs w:val="28"/>
      </w:rPr>
    </w:pPr>
  </w:p>
  <w:p w14:paraId="1320DAE6" w14:textId="371AA944" w:rsidR="0002749F" w:rsidRPr="00542557" w:rsidRDefault="00F860AA" w:rsidP="00824C94">
    <w:pPr>
      <w:pStyle w:val="Title"/>
      <w:jc w:val="center"/>
      <w:rPr>
        <w:rFonts w:asciiTheme="minorHAnsi" w:hAnsiTheme="minorHAnsi" w:cstheme="minorHAnsi"/>
        <w:color w:val="006DB7"/>
        <w:sz w:val="28"/>
        <w:szCs w:val="28"/>
      </w:rPr>
    </w:pPr>
    <w:r>
      <w:rPr>
        <w:rFonts w:asciiTheme="minorHAnsi" w:hAnsiTheme="minorHAnsi" w:cstheme="minorHAnsi"/>
        <w:color w:val="006DB7"/>
        <w:sz w:val="28"/>
        <w:szCs w:val="28"/>
      </w:rPr>
      <w:t>Workplace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036"/>
    <w:multiLevelType w:val="hybridMultilevel"/>
    <w:tmpl w:val="7D2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D8E"/>
    <w:multiLevelType w:val="hybridMultilevel"/>
    <w:tmpl w:val="B9AED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0B7F"/>
    <w:multiLevelType w:val="hybridMultilevel"/>
    <w:tmpl w:val="028C0092"/>
    <w:lvl w:ilvl="0" w:tplc="1D18A93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EF75650"/>
    <w:multiLevelType w:val="hybridMultilevel"/>
    <w:tmpl w:val="0F82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647DA"/>
    <w:multiLevelType w:val="hybridMultilevel"/>
    <w:tmpl w:val="5F2E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2413F"/>
    <w:multiLevelType w:val="hybridMultilevel"/>
    <w:tmpl w:val="23302FD8"/>
    <w:lvl w:ilvl="0" w:tplc="916077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A2099"/>
    <w:multiLevelType w:val="hybridMultilevel"/>
    <w:tmpl w:val="BDB69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B32D1"/>
    <w:multiLevelType w:val="hybridMultilevel"/>
    <w:tmpl w:val="71B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927B5"/>
    <w:multiLevelType w:val="hybridMultilevel"/>
    <w:tmpl w:val="1EBC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D5F66"/>
    <w:multiLevelType w:val="hybridMultilevel"/>
    <w:tmpl w:val="6008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57406"/>
    <w:multiLevelType w:val="hybridMultilevel"/>
    <w:tmpl w:val="B02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F3E07"/>
    <w:multiLevelType w:val="hybridMultilevel"/>
    <w:tmpl w:val="8D269148"/>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A4884"/>
    <w:multiLevelType w:val="hybridMultilevel"/>
    <w:tmpl w:val="4CC8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B7F48"/>
    <w:multiLevelType w:val="hybridMultilevel"/>
    <w:tmpl w:val="2E26D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87A77"/>
    <w:multiLevelType w:val="hybridMultilevel"/>
    <w:tmpl w:val="773CC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47759"/>
    <w:multiLevelType w:val="hybridMultilevel"/>
    <w:tmpl w:val="44DC147A"/>
    <w:lvl w:ilvl="0" w:tplc="E14EFE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FB9"/>
    <w:multiLevelType w:val="hybridMultilevel"/>
    <w:tmpl w:val="60CE4B4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53FF1991"/>
    <w:multiLevelType w:val="hybridMultilevel"/>
    <w:tmpl w:val="3F3C6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45E21"/>
    <w:multiLevelType w:val="hybridMultilevel"/>
    <w:tmpl w:val="AF78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B016D"/>
    <w:multiLevelType w:val="hybridMultilevel"/>
    <w:tmpl w:val="7676F3A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F1208C4"/>
    <w:multiLevelType w:val="hybridMultilevel"/>
    <w:tmpl w:val="E674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57C63"/>
    <w:multiLevelType w:val="hybridMultilevel"/>
    <w:tmpl w:val="48A09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5D2FB1"/>
    <w:multiLevelType w:val="hybridMultilevel"/>
    <w:tmpl w:val="E5AA6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30DBC"/>
    <w:multiLevelType w:val="hybridMultilevel"/>
    <w:tmpl w:val="37B2032E"/>
    <w:lvl w:ilvl="0" w:tplc="594086C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F008A9C">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040CC20C">
      <w:numFmt w:val="bullet"/>
      <w:lvlText w:val="•"/>
      <w:lvlJc w:val="left"/>
      <w:pPr>
        <w:ind w:left="2431" w:hanging="360"/>
      </w:pPr>
      <w:rPr>
        <w:rFonts w:hint="default"/>
        <w:lang w:val="en-US" w:eastAsia="en-US" w:bidi="ar-SA"/>
      </w:rPr>
    </w:lvl>
    <w:lvl w:ilvl="3" w:tplc="EB826F14">
      <w:numFmt w:val="bullet"/>
      <w:lvlText w:val="•"/>
      <w:lvlJc w:val="left"/>
      <w:pPr>
        <w:ind w:left="3322" w:hanging="360"/>
      </w:pPr>
      <w:rPr>
        <w:rFonts w:hint="default"/>
        <w:lang w:val="en-US" w:eastAsia="en-US" w:bidi="ar-SA"/>
      </w:rPr>
    </w:lvl>
    <w:lvl w:ilvl="4" w:tplc="B08C879A">
      <w:numFmt w:val="bullet"/>
      <w:lvlText w:val="•"/>
      <w:lvlJc w:val="left"/>
      <w:pPr>
        <w:ind w:left="4213" w:hanging="360"/>
      </w:pPr>
      <w:rPr>
        <w:rFonts w:hint="default"/>
        <w:lang w:val="en-US" w:eastAsia="en-US" w:bidi="ar-SA"/>
      </w:rPr>
    </w:lvl>
    <w:lvl w:ilvl="5" w:tplc="C8E0E2FC">
      <w:numFmt w:val="bullet"/>
      <w:lvlText w:val="•"/>
      <w:lvlJc w:val="left"/>
      <w:pPr>
        <w:ind w:left="5104" w:hanging="360"/>
      </w:pPr>
      <w:rPr>
        <w:rFonts w:hint="default"/>
        <w:lang w:val="en-US" w:eastAsia="en-US" w:bidi="ar-SA"/>
      </w:rPr>
    </w:lvl>
    <w:lvl w:ilvl="6" w:tplc="6C78C5D6">
      <w:numFmt w:val="bullet"/>
      <w:lvlText w:val="•"/>
      <w:lvlJc w:val="left"/>
      <w:pPr>
        <w:ind w:left="5995" w:hanging="360"/>
      </w:pPr>
      <w:rPr>
        <w:rFonts w:hint="default"/>
        <w:lang w:val="en-US" w:eastAsia="en-US" w:bidi="ar-SA"/>
      </w:rPr>
    </w:lvl>
    <w:lvl w:ilvl="7" w:tplc="3BC6875C">
      <w:numFmt w:val="bullet"/>
      <w:lvlText w:val="•"/>
      <w:lvlJc w:val="left"/>
      <w:pPr>
        <w:ind w:left="6886" w:hanging="360"/>
      </w:pPr>
      <w:rPr>
        <w:rFonts w:hint="default"/>
        <w:lang w:val="en-US" w:eastAsia="en-US" w:bidi="ar-SA"/>
      </w:rPr>
    </w:lvl>
    <w:lvl w:ilvl="8" w:tplc="43101AC4">
      <w:numFmt w:val="bullet"/>
      <w:lvlText w:val="•"/>
      <w:lvlJc w:val="left"/>
      <w:pPr>
        <w:ind w:left="7777" w:hanging="360"/>
      </w:pPr>
      <w:rPr>
        <w:rFonts w:hint="default"/>
        <w:lang w:val="en-US" w:eastAsia="en-US" w:bidi="ar-SA"/>
      </w:rPr>
    </w:lvl>
  </w:abstractNum>
  <w:abstractNum w:abstractNumId="24" w15:restartNumberingAfterBreak="0">
    <w:nsid w:val="743434E5"/>
    <w:multiLevelType w:val="hybridMultilevel"/>
    <w:tmpl w:val="542A6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A011AC"/>
    <w:multiLevelType w:val="hybridMultilevel"/>
    <w:tmpl w:val="684A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22170">
    <w:abstractNumId w:val="23"/>
  </w:num>
  <w:num w:numId="2" w16cid:durableId="1083454673">
    <w:abstractNumId w:val="0"/>
  </w:num>
  <w:num w:numId="3" w16cid:durableId="1307082467">
    <w:abstractNumId w:val="4"/>
  </w:num>
  <w:num w:numId="4" w16cid:durableId="2082825923">
    <w:abstractNumId w:val="2"/>
  </w:num>
  <w:num w:numId="5" w16cid:durableId="749043612">
    <w:abstractNumId w:val="6"/>
  </w:num>
  <w:num w:numId="6" w16cid:durableId="1979459888">
    <w:abstractNumId w:val="21"/>
  </w:num>
  <w:num w:numId="7" w16cid:durableId="884561657">
    <w:abstractNumId w:val="16"/>
  </w:num>
  <w:num w:numId="8" w16cid:durableId="1815947015">
    <w:abstractNumId w:val="25"/>
  </w:num>
  <w:num w:numId="9" w16cid:durableId="123542037">
    <w:abstractNumId w:val="18"/>
  </w:num>
  <w:num w:numId="10" w16cid:durableId="1590113615">
    <w:abstractNumId w:val="20"/>
  </w:num>
  <w:num w:numId="11" w16cid:durableId="1564874309">
    <w:abstractNumId w:val="3"/>
  </w:num>
  <w:num w:numId="12" w16cid:durableId="1910458184">
    <w:abstractNumId w:val="15"/>
  </w:num>
  <w:num w:numId="13" w16cid:durableId="1783842431">
    <w:abstractNumId w:val="12"/>
  </w:num>
  <w:num w:numId="14" w16cid:durableId="1053848971">
    <w:abstractNumId w:val="10"/>
  </w:num>
  <w:num w:numId="15" w16cid:durableId="36249592">
    <w:abstractNumId w:val="7"/>
  </w:num>
  <w:num w:numId="16" w16cid:durableId="1056469475">
    <w:abstractNumId w:val="22"/>
  </w:num>
  <w:num w:numId="17" w16cid:durableId="1828085748">
    <w:abstractNumId w:val="19"/>
  </w:num>
  <w:num w:numId="18" w16cid:durableId="850948087">
    <w:abstractNumId w:val="9"/>
  </w:num>
  <w:num w:numId="19" w16cid:durableId="453600509">
    <w:abstractNumId w:val="1"/>
  </w:num>
  <w:num w:numId="20" w16cid:durableId="730038158">
    <w:abstractNumId w:val="11"/>
  </w:num>
  <w:num w:numId="21" w16cid:durableId="823859456">
    <w:abstractNumId w:val="17"/>
  </w:num>
  <w:num w:numId="22" w16cid:durableId="1380714078">
    <w:abstractNumId w:val="24"/>
  </w:num>
  <w:num w:numId="23" w16cid:durableId="1151797516">
    <w:abstractNumId w:val="14"/>
  </w:num>
  <w:num w:numId="24" w16cid:durableId="677583414">
    <w:abstractNumId w:val="5"/>
  </w:num>
  <w:num w:numId="25" w16cid:durableId="798643380">
    <w:abstractNumId w:val="8"/>
  </w:num>
  <w:num w:numId="26" w16cid:durableId="7895447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9F"/>
    <w:rsid w:val="0000240A"/>
    <w:rsid w:val="00002CB6"/>
    <w:rsid w:val="00017D5E"/>
    <w:rsid w:val="00020B78"/>
    <w:rsid w:val="0002563B"/>
    <w:rsid w:val="0002749F"/>
    <w:rsid w:val="00033F15"/>
    <w:rsid w:val="00034C91"/>
    <w:rsid w:val="00034D58"/>
    <w:rsid w:val="000447A3"/>
    <w:rsid w:val="00051C35"/>
    <w:rsid w:val="0005200A"/>
    <w:rsid w:val="00052E30"/>
    <w:rsid w:val="00053D04"/>
    <w:rsid w:val="00056977"/>
    <w:rsid w:val="00056FD1"/>
    <w:rsid w:val="000624B1"/>
    <w:rsid w:val="000641C7"/>
    <w:rsid w:val="000646C8"/>
    <w:rsid w:val="00065448"/>
    <w:rsid w:val="0006617F"/>
    <w:rsid w:val="0007749B"/>
    <w:rsid w:val="0008751C"/>
    <w:rsid w:val="0009305F"/>
    <w:rsid w:val="0009322E"/>
    <w:rsid w:val="000936CC"/>
    <w:rsid w:val="000A0B32"/>
    <w:rsid w:val="000A254E"/>
    <w:rsid w:val="000A467C"/>
    <w:rsid w:val="000B1B12"/>
    <w:rsid w:val="000B37C9"/>
    <w:rsid w:val="000C2752"/>
    <w:rsid w:val="000D0328"/>
    <w:rsid w:val="000D1B96"/>
    <w:rsid w:val="000D1E4C"/>
    <w:rsid w:val="000D57F0"/>
    <w:rsid w:val="000E0E6A"/>
    <w:rsid w:val="000E4DB6"/>
    <w:rsid w:val="000E6AC2"/>
    <w:rsid w:val="000E6ADD"/>
    <w:rsid w:val="000F533C"/>
    <w:rsid w:val="000F5FD4"/>
    <w:rsid w:val="000F6889"/>
    <w:rsid w:val="00101A50"/>
    <w:rsid w:val="001033C8"/>
    <w:rsid w:val="00105F18"/>
    <w:rsid w:val="00105F89"/>
    <w:rsid w:val="0010648D"/>
    <w:rsid w:val="0011516A"/>
    <w:rsid w:val="00117B4E"/>
    <w:rsid w:val="00123D16"/>
    <w:rsid w:val="00126852"/>
    <w:rsid w:val="0013221C"/>
    <w:rsid w:val="00135216"/>
    <w:rsid w:val="001405F0"/>
    <w:rsid w:val="00145527"/>
    <w:rsid w:val="00146AD5"/>
    <w:rsid w:val="00160ADF"/>
    <w:rsid w:val="001610D8"/>
    <w:rsid w:val="00162BDE"/>
    <w:rsid w:val="00163916"/>
    <w:rsid w:val="001641CD"/>
    <w:rsid w:val="001663C8"/>
    <w:rsid w:val="00166FD6"/>
    <w:rsid w:val="001760C3"/>
    <w:rsid w:val="00182E4F"/>
    <w:rsid w:val="0018326B"/>
    <w:rsid w:val="00190E26"/>
    <w:rsid w:val="001945F2"/>
    <w:rsid w:val="001A3551"/>
    <w:rsid w:val="001B63A0"/>
    <w:rsid w:val="001B681B"/>
    <w:rsid w:val="001C6A00"/>
    <w:rsid w:val="001D2B39"/>
    <w:rsid w:val="001E1CFD"/>
    <w:rsid w:val="001E5E8A"/>
    <w:rsid w:val="001E6577"/>
    <w:rsid w:val="001F122E"/>
    <w:rsid w:val="001F4366"/>
    <w:rsid w:val="001F4D08"/>
    <w:rsid w:val="001F4FF5"/>
    <w:rsid w:val="001F7ACD"/>
    <w:rsid w:val="00207362"/>
    <w:rsid w:val="00212309"/>
    <w:rsid w:val="00213157"/>
    <w:rsid w:val="002177FC"/>
    <w:rsid w:val="00233DE4"/>
    <w:rsid w:val="0023513F"/>
    <w:rsid w:val="00246B1F"/>
    <w:rsid w:val="002511B2"/>
    <w:rsid w:val="00252D9B"/>
    <w:rsid w:val="00253BE3"/>
    <w:rsid w:val="00256181"/>
    <w:rsid w:val="00257603"/>
    <w:rsid w:val="00261B08"/>
    <w:rsid w:val="00267D54"/>
    <w:rsid w:val="0028061C"/>
    <w:rsid w:val="00281AA6"/>
    <w:rsid w:val="0028471B"/>
    <w:rsid w:val="002872F7"/>
    <w:rsid w:val="00290B02"/>
    <w:rsid w:val="0029669A"/>
    <w:rsid w:val="002A42CF"/>
    <w:rsid w:val="002A577D"/>
    <w:rsid w:val="002A5EEF"/>
    <w:rsid w:val="002B00F7"/>
    <w:rsid w:val="002B025B"/>
    <w:rsid w:val="002B151F"/>
    <w:rsid w:val="002B69AA"/>
    <w:rsid w:val="002C21A7"/>
    <w:rsid w:val="002C2F04"/>
    <w:rsid w:val="002C4C7D"/>
    <w:rsid w:val="002D4CF9"/>
    <w:rsid w:val="002D78BB"/>
    <w:rsid w:val="00306E6A"/>
    <w:rsid w:val="00320ED9"/>
    <w:rsid w:val="00323ED6"/>
    <w:rsid w:val="0033260A"/>
    <w:rsid w:val="00337F1A"/>
    <w:rsid w:val="00343449"/>
    <w:rsid w:val="00343F38"/>
    <w:rsid w:val="00350369"/>
    <w:rsid w:val="00350828"/>
    <w:rsid w:val="00350F4F"/>
    <w:rsid w:val="0035237E"/>
    <w:rsid w:val="00356646"/>
    <w:rsid w:val="00361A78"/>
    <w:rsid w:val="00361C66"/>
    <w:rsid w:val="003656B0"/>
    <w:rsid w:val="00366FFB"/>
    <w:rsid w:val="0036725D"/>
    <w:rsid w:val="0037050A"/>
    <w:rsid w:val="00374D18"/>
    <w:rsid w:val="00374EAA"/>
    <w:rsid w:val="0037727C"/>
    <w:rsid w:val="0038321C"/>
    <w:rsid w:val="00385DB6"/>
    <w:rsid w:val="003909F1"/>
    <w:rsid w:val="003914BF"/>
    <w:rsid w:val="00397708"/>
    <w:rsid w:val="003A065D"/>
    <w:rsid w:val="003A1659"/>
    <w:rsid w:val="003A31EF"/>
    <w:rsid w:val="003A746C"/>
    <w:rsid w:val="003B2F61"/>
    <w:rsid w:val="003B40CC"/>
    <w:rsid w:val="003C2C70"/>
    <w:rsid w:val="003C342B"/>
    <w:rsid w:val="003C50FF"/>
    <w:rsid w:val="003D26A8"/>
    <w:rsid w:val="003E34F4"/>
    <w:rsid w:val="003F0D4C"/>
    <w:rsid w:val="003F0EC3"/>
    <w:rsid w:val="004016F0"/>
    <w:rsid w:val="00404148"/>
    <w:rsid w:val="0041166B"/>
    <w:rsid w:val="00412460"/>
    <w:rsid w:val="00413DA7"/>
    <w:rsid w:val="0042254D"/>
    <w:rsid w:val="004334B9"/>
    <w:rsid w:val="004370E5"/>
    <w:rsid w:val="004375EB"/>
    <w:rsid w:val="004443AA"/>
    <w:rsid w:val="00453F1A"/>
    <w:rsid w:val="004559AB"/>
    <w:rsid w:val="00465453"/>
    <w:rsid w:val="004707B3"/>
    <w:rsid w:val="00472FC5"/>
    <w:rsid w:val="004848F2"/>
    <w:rsid w:val="0048550D"/>
    <w:rsid w:val="00496078"/>
    <w:rsid w:val="004A745A"/>
    <w:rsid w:val="004B0361"/>
    <w:rsid w:val="004B198E"/>
    <w:rsid w:val="004B2D06"/>
    <w:rsid w:val="004C08F0"/>
    <w:rsid w:val="004D0A98"/>
    <w:rsid w:val="004D200C"/>
    <w:rsid w:val="004D58CE"/>
    <w:rsid w:val="004D58F1"/>
    <w:rsid w:val="004D62F1"/>
    <w:rsid w:val="004D76D6"/>
    <w:rsid w:val="004E33FC"/>
    <w:rsid w:val="004E77E0"/>
    <w:rsid w:val="004F4D86"/>
    <w:rsid w:val="005043A7"/>
    <w:rsid w:val="00504870"/>
    <w:rsid w:val="00504BE1"/>
    <w:rsid w:val="0050508F"/>
    <w:rsid w:val="00510D31"/>
    <w:rsid w:val="00514579"/>
    <w:rsid w:val="005230ED"/>
    <w:rsid w:val="00533A54"/>
    <w:rsid w:val="005344FC"/>
    <w:rsid w:val="005414BD"/>
    <w:rsid w:val="00542557"/>
    <w:rsid w:val="00544AE7"/>
    <w:rsid w:val="00550A44"/>
    <w:rsid w:val="00554609"/>
    <w:rsid w:val="0055550E"/>
    <w:rsid w:val="00561730"/>
    <w:rsid w:val="005652EC"/>
    <w:rsid w:val="00567860"/>
    <w:rsid w:val="0057208B"/>
    <w:rsid w:val="0057296F"/>
    <w:rsid w:val="00574340"/>
    <w:rsid w:val="00574753"/>
    <w:rsid w:val="0057769D"/>
    <w:rsid w:val="00577A10"/>
    <w:rsid w:val="005810DD"/>
    <w:rsid w:val="0058461A"/>
    <w:rsid w:val="00597EBF"/>
    <w:rsid w:val="005A0D3C"/>
    <w:rsid w:val="005A142D"/>
    <w:rsid w:val="005B56BF"/>
    <w:rsid w:val="005B6366"/>
    <w:rsid w:val="005C1BEE"/>
    <w:rsid w:val="005C3310"/>
    <w:rsid w:val="005C4B54"/>
    <w:rsid w:val="005D48E1"/>
    <w:rsid w:val="005D62AC"/>
    <w:rsid w:val="005E4546"/>
    <w:rsid w:val="005E66EF"/>
    <w:rsid w:val="005F1348"/>
    <w:rsid w:val="00606A41"/>
    <w:rsid w:val="006156A9"/>
    <w:rsid w:val="00626DAC"/>
    <w:rsid w:val="006305C6"/>
    <w:rsid w:val="00630882"/>
    <w:rsid w:val="006309FD"/>
    <w:rsid w:val="00632311"/>
    <w:rsid w:val="00632F21"/>
    <w:rsid w:val="0064172B"/>
    <w:rsid w:val="00641E8D"/>
    <w:rsid w:val="00644AA3"/>
    <w:rsid w:val="00646ABF"/>
    <w:rsid w:val="006509D1"/>
    <w:rsid w:val="00652259"/>
    <w:rsid w:val="006522B9"/>
    <w:rsid w:val="006549CE"/>
    <w:rsid w:val="006629A2"/>
    <w:rsid w:val="0067030A"/>
    <w:rsid w:val="00671738"/>
    <w:rsid w:val="0067214A"/>
    <w:rsid w:val="00677CA1"/>
    <w:rsid w:val="0069444A"/>
    <w:rsid w:val="0069500E"/>
    <w:rsid w:val="006C2FAC"/>
    <w:rsid w:val="006C6782"/>
    <w:rsid w:val="006D07A5"/>
    <w:rsid w:val="006D1680"/>
    <w:rsid w:val="006D4BC9"/>
    <w:rsid w:val="006D63A7"/>
    <w:rsid w:val="006E030A"/>
    <w:rsid w:val="006E1C46"/>
    <w:rsid w:val="006E4394"/>
    <w:rsid w:val="006F0EEF"/>
    <w:rsid w:val="006F7D7D"/>
    <w:rsid w:val="00704D5F"/>
    <w:rsid w:val="0070534F"/>
    <w:rsid w:val="007066B3"/>
    <w:rsid w:val="00710483"/>
    <w:rsid w:val="00711D5D"/>
    <w:rsid w:val="0071247D"/>
    <w:rsid w:val="00714183"/>
    <w:rsid w:val="00715B36"/>
    <w:rsid w:val="007170FE"/>
    <w:rsid w:val="00717537"/>
    <w:rsid w:val="00721F9F"/>
    <w:rsid w:val="00722825"/>
    <w:rsid w:val="00733ED9"/>
    <w:rsid w:val="00734CBE"/>
    <w:rsid w:val="00744FB7"/>
    <w:rsid w:val="00747018"/>
    <w:rsid w:val="007477FE"/>
    <w:rsid w:val="00754538"/>
    <w:rsid w:val="00754C8F"/>
    <w:rsid w:val="00760E25"/>
    <w:rsid w:val="0076132A"/>
    <w:rsid w:val="007632E2"/>
    <w:rsid w:val="00763AF7"/>
    <w:rsid w:val="00772E63"/>
    <w:rsid w:val="00773EE1"/>
    <w:rsid w:val="00774C69"/>
    <w:rsid w:val="0079101C"/>
    <w:rsid w:val="00793BB5"/>
    <w:rsid w:val="00794AD8"/>
    <w:rsid w:val="007A006B"/>
    <w:rsid w:val="007A0E84"/>
    <w:rsid w:val="007A3CC4"/>
    <w:rsid w:val="007A5EFB"/>
    <w:rsid w:val="007B0C91"/>
    <w:rsid w:val="007B13A2"/>
    <w:rsid w:val="007B4392"/>
    <w:rsid w:val="007B4B9D"/>
    <w:rsid w:val="007B5B6F"/>
    <w:rsid w:val="007C1F7E"/>
    <w:rsid w:val="007C3AFF"/>
    <w:rsid w:val="007D10AD"/>
    <w:rsid w:val="007D3554"/>
    <w:rsid w:val="007D5770"/>
    <w:rsid w:val="007D659B"/>
    <w:rsid w:val="007E3EBE"/>
    <w:rsid w:val="007E3FD7"/>
    <w:rsid w:val="007E6FED"/>
    <w:rsid w:val="007E7BB4"/>
    <w:rsid w:val="007F1214"/>
    <w:rsid w:val="007F2077"/>
    <w:rsid w:val="007F263A"/>
    <w:rsid w:val="007F3541"/>
    <w:rsid w:val="007F3B42"/>
    <w:rsid w:val="00820374"/>
    <w:rsid w:val="00820ED4"/>
    <w:rsid w:val="0082267F"/>
    <w:rsid w:val="008227E3"/>
    <w:rsid w:val="00824C94"/>
    <w:rsid w:val="00835621"/>
    <w:rsid w:val="00837296"/>
    <w:rsid w:val="00837F6E"/>
    <w:rsid w:val="008430B1"/>
    <w:rsid w:val="0084406A"/>
    <w:rsid w:val="00844D39"/>
    <w:rsid w:val="00845511"/>
    <w:rsid w:val="008518C8"/>
    <w:rsid w:val="00860468"/>
    <w:rsid w:val="00862139"/>
    <w:rsid w:val="00864ACE"/>
    <w:rsid w:val="008704DD"/>
    <w:rsid w:val="008734F3"/>
    <w:rsid w:val="00877262"/>
    <w:rsid w:val="00877A73"/>
    <w:rsid w:val="00877DF8"/>
    <w:rsid w:val="00885532"/>
    <w:rsid w:val="00890189"/>
    <w:rsid w:val="00892DF1"/>
    <w:rsid w:val="00897BF7"/>
    <w:rsid w:val="008A600C"/>
    <w:rsid w:val="008B337D"/>
    <w:rsid w:val="008B3C04"/>
    <w:rsid w:val="008B5129"/>
    <w:rsid w:val="008B678C"/>
    <w:rsid w:val="008C00DB"/>
    <w:rsid w:val="008C04EF"/>
    <w:rsid w:val="008C45B6"/>
    <w:rsid w:val="008C5D0D"/>
    <w:rsid w:val="008C6CBE"/>
    <w:rsid w:val="008D13D9"/>
    <w:rsid w:val="008D7A61"/>
    <w:rsid w:val="008E527E"/>
    <w:rsid w:val="008E79A5"/>
    <w:rsid w:val="008F0C2C"/>
    <w:rsid w:val="008F1A55"/>
    <w:rsid w:val="008F2EF8"/>
    <w:rsid w:val="008F6739"/>
    <w:rsid w:val="00902538"/>
    <w:rsid w:val="00903634"/>
    <w:rsid w:val="00905142"/>
    <w:rsid w:val="00910687"/>
    <w:rsid w:val="0091388D"/>
    <w:rsid w:val="00921668"/>
    <w:rsid w:val="00921F29"/>
    <w:rsid w:val="0093076E"/>
    <w:rsid w:val="00933587"/>
    <w:rsid w:val="009337EB"/>
    <w:rsid w:val="00933B1A"/>
    <w:rsid w:val="009350A1"/>
    <w:rsid w:val="0094204E"/>
    <w:rsid w:val="00943B31"/>
    <w:rsid w:val="00947E45"/>
    <w:rsid w:val="0095449E"/>
    <w:rsid w:val="00963979"/>
    <w:rsid w:val="00965327"/>
    <w:rsid w:val="0097014F"/>
    <w:rsid w:val="0098330C"/>
    <w:rsid w:val="00991217"/>
    <w:rsid w:val="009922E0"/>
    <w:rsid w:val="009935D1"/>
    <w:rsid w:val="009A022E"/>
    <w:rsid w:val="009B11B1"/>
    <w:rsid w:val="009C14BF"/>
    <w:rsid w:val="009C55D0"/>
    <w:rsid w:val="009D2A00"/>
    <w:rsid w:val="009D4D51"/>
    <w:rsid w:val="009D6CB4"/>
    <w:rsid w:val="00A11452"/>
    <w:rsid w:val="00A1515E"/>
    <w:rsid w:val="00A173F8"/>
    <w:rsid w:val="00A34E10"/>
    <w:rsid w:val="00A41B9C"/>
    <w:rsid w:val="00A47629"/>
    <w:rsid w:val="00A576CA"/>
    <w:rsid w:val="00A60222"/>
    <w:rsid w:val="00A63104"/>
    <w:rsid w:val="00A6539C"/>
    <w:rsid w:val="00A70159"/>
    <w:rsid w:val="00A70644"/>
    <w:rsid w:val="00A70F40"/>
    <w:rsid w:val="00A730EB"/>
    <w:rsid w:val="00A74868"/>
    <w:rsid w:val="00A83978"/>
    <w:rsid w:val="00A87BF9"/>
    <w:rsid w:val="00A93C0F"/>
    <w:rsid w:val="00A94CAE"/>
    <w:rsid w:val="00A95EA9"/>
    <w:rsid w:val="00AA1D82"/>
    <w:rsid w:val="00AA360F"/>
    <w:rsid w:val="00AA42D6"/>
    <w:rsid w:val="00AB3012"/>
    <w:rsid w:val="00AB3359"/>
    <w:rsid w:val="00AB36B1"/>
    <w:rsid w:val="00AB3CC1"/>
    <w:rsid w:val="00AB6423"/>
    <w:rsid w:val="00AC003B"/>
    <w:rsid w:val="00AC1892"/>
    <w:rsid w:val="00AD1311"/>
    <w:rsid w:val="00AD45D2"/>
    <w:rsid w:val="00AE0443"/>
    <w:rsid w:val="00AE0486"/>
    <w:rsid w:val="00AF5E7A"/>
    <w:rsid w:val="00AF655A"/>
    <w:rsid w:val="00AF6C64"/>
    <w:rsid w:val="00B02363"/>
    <w:rsid w:val="00B072CC"/>
    <w:rsid w:val="00B07B88"/>
    <w:rsid w:val="00B12DD3"/>
    <w:rsid w:val="00B20A6A"/>
    <w:rsid w:val="00B232CE"/>
    <w:rsid w:val="00B26F2A"/>
    <w:rsid w:val="00B42CAB"/>
    <w:rsid w:val="00B44954"/>
    <w:rsid w:val="00B45B21"/>
    <w:rsid w:val="00B608A9"/>
    <w:rsid w:val="00B7215B"/>
    <w:rsid w:val="00B7338A"/>
    <w:rsid w:val="00B806E7"/>
    <w:rsid w:val="00B8140E"/>
    <w:rsid w:val="00B84D73"/>
    <w:rsid w:val="00B856E0"/>
    <w:rsid w:val="00B85E7D"/>
    <w:rsid w:val="00B90021"/>
    <w:rsid w:val="00B903FC"/>
    <w:rsid w:val="00B925D5"/>
    <w:rsid w:val="00B9384B"/>
    <w:rsid w:val="00B93DE5"/>
    <w:rsid w:val="00B96B95"/>
    <w:rsid w:val="00B96C47"/>
    <w:rsid w:val="00BB36DE"/>
    <w:rsid w:val="00BB7974"/>
    <w:rsid w:val="00BC099D"/>
    <w:rsid w:val="00BC09EB"/>
    <w:rsid w:val="00BC185F"/>
    <w:rsid w:val="00BC6B1E"/>
    <w:rsid w:val="00BD5D4E"/>
    <w:rsid w:val="00BD726D"/>
    <w:rsid w:val="00BF0CE2"/>
    <w:rsid w:val="00BF40D2"/>
    <w:rsid w:val="00C00C67"/>
    <w:rsid w:val="00C04B0B"/>
    <w:rsid w:val="00C07756"/>
    <w:rsid w:val="00C07CEE"/>
    <w:rsid w:val="00C07E6A"/>
    <w:rsid w:val="00C1082B"/>
    <w:rsid w:val="00C109A7"/>
    <w:rsid w:val="00C15697"/>
    <w:rsid w:val="00C316F2"/>
    <w:rsid w:val="00C42BA6"/>
    <w:rsid w:val="00C5133E"/>
    <w:rsid w:val="00C51A45"/>
    <w:rsid w:val="00C6254D"/>
    <w:rsid w:val="00C72DC1"/>
    <w:rsid w:val="00C75C80"/>
    <w:rsid w:val="00C86BF9"/>
    <w:rsid w:val="00CA30E4"/>
    <w:rsid w:val="00CA3FA6"/>
    <w:rsid w:val="00CA4892"/>
    <w:rsid w:val="00CA6A6F"/>
    <w:rsid w:val="00CA7607"/>
    <w:rsid w:val="00CC24EB"/>
    <w:rsid w:val="00CC544F"/>
    <w:rsid w:val="00CD2934"/>
    <w:rsid w:val="00CD395C"/>
    <w:rsid w:val="00CD459F"/>
    <w:rsid w:val="00CD4CFC"/>
    <w:rsid w:val="00CE24A1"/>
    <w:rsid w:val="00CF4FF7"/>
    <w:rsid w:val="00CF54C3"/>
    <w:rsid w:val="00D02ADB"/>
    <w:rsid w:val="00D03975"/>
    <w:rsid w:val="00D03E19"/>
    <w:rsid w:val="00D07F30"/>
    <w:rsid w:val="00D10979"/>
    <w:rsid w:val="00D129F4"/>
    <w:rsid w:val="00D20E01"/>
    <w:rsid w:val="00D310D3"/>
    <w:rsid w:val="00D33C91"/>
    <w:rsid w:val="00D35C32"/>
    <w:rsid w:val="00D36507"/>
    <w:rsid w:val="00D442FA"/>
    <w:rsid w:val="00D44380"/>
    <w:rsid w:val="00D55D57"/>
    <w:rsid w:val="00D61006"/>
    <w:rsid w:val="00D671E0"/>
    <w:rsid w:val="00D75A64"/>
    <w:rsid w:val="00D840B0"/>
    <w:rsid w:val="00D85894"/>
    <w:rsid w:val="00D934AC"/>
    <w:rsid w:val="00D93AEB"/>
    <w:rsid w:val="00D93E2F"/>
    <w:rsid w:val="00D94ABC"/>
    <w:rsid w:val="00D9519E"/>
    <w:rsid w:val="00DA0B9E"/>
    <w:rsid w:val="00DA3A02"/>
    <w:rsid w:val="00DA5074"/>
    <w:rsid w:val="00DA50CF"/>
    <w:rsid w:val="00DA683C"/>
    <w:rsid w:val="00DB026A"/>
    <w:rsid w:val="00DB13C9"/>
    <w:rsid w:val="00DB3D7F"/>
    <w:rsid w:val="00DB489D"/>
    <w:rsid w:val="00DC0B3E"/>
    <w:rsid w:val="00DC6731"/>
    <w:rsid w:val="00DD4B9B"/>
    <w:rsid w:val="00DD5C52"/>
    <w:rsid w:val="00DE00E0"/>
    <w:rsid w:val="00DE2B5D"/>
    <w:rsid w:val="00DE2C78"/>
    <w:rsid w:val="00DE6FF3"/>
    <w:rsid w:val="00DF0B9A"/>
    <w:rsid w:val="00DF5AA9"/>
    <w:rsid w:val="00DF5C61"/>
    <w:rsid w:val="00DF66F6"/>
    <w:rsid w:val="00DF7EB2"/>
    <w:rsid w:val="00E0188A"/>
    <w:rsid w:val="00E1090C"/>
    <w:rsid w:val="00E1509D"/>
    <w:rsid w:val="00E2121E"/>
    <w:rsid w:val="00E21BBC"/>
    <w:rsid w:val="00E2258E"/>
    <w:rsid w:val="00E22C59"/>
    <w:rsid w:val="00E24EF7"/>
    <w:rsid w:val="00E26708"/>
    <w:rsid w:val="00E30968"/>
    <w:rsid w:val="00E32BEE"/>
    <w:rsid w:val="00E34D0E"/>
    <w:rsid w:val="00E356D9"/>
    <w:rsid w:val="00E36D7F"/>
    <w:rsid w:val="00E378CD"/>
    <w:rsid w:val="00E40826"/>
    <w:rsid w:val="00E6028D"/>
    <w:rsid w:val="00E637FE"/>
    <w:rsid w:val="00E6626E"/>
    <w:rsid w:val="00E77E9C"/>
    <w:rsid w:val="00E844C3"/>
    <w:rsid w:val="00E9236D"/>
    <w:rsid w:val="00E94255"/>
    <w:rsid w:val="00E95308"/>
    <w:rsid w:val="00EA0797"/>
    <w:rsid w:val="00EA1499"/>
    <w:rsid w:val="00EA2115"/>
    <w:rsid w:val="00EA4B04"/>
    <w:rsid w:val="00EA5AF6"/>
    <w:rsid w:val="00EB140D"/>
    <w:rsid w:val="00EB7AD8"/>
    <w:rsid w:val="00EC56DB"/>
    <w:rsid w:val="00ED52C0"/>
    <w:rsid w:val="00EE5AC5"/>
    <w:rsid w:val="00EE7478"/>
    <w:rsid w:val="00EF54E0"/>
    <w:rsid w:val="00EF6996"/>
    <w:rsid w:val="00F01544"/>
    <w:rsid w:val="00F13C51"/>
    <w:rsid w:val="00F163B3"/>
    <w:rsid w:val="00F23BB3"/>
    <w:rsid w:val="00F251D9"/>
    <w:rsid w:val="00F2581D"/>
    <w:rsid w:val="00F30D24"/>
    <w:rsid w:val="00F344F9"/>
    <w:rsid w:val="00F43ADA"/>
    <w:rsid w:val="00F509AA"/>
    <w:rsid w:val="00F57B2A"/>
    <w:rsid w:val="00F62D18"/>
    <w:rsid w:val="00F654B6"/>
    <w:rsid w:val="00F7319B"/>
    <w:rsid w:val="00F763C1"/>
    <w:rsid w:val="00F8120F"/>
    <w:rsid w:val="00F82ACF"/>
    <w:rsid w:val="00F860AA"/>
    <w:rsid w:val="00F9258A"/>
    <w:rsid w:val="00F9373E"/>
    <w:rsid w:val="00F960AC"/>
    <w:rsid w:val="00F964CC"/>
    <w:rsid w:val="00FA37CB"/>
    <w:rsid w:val="00FA4025"/>
    <w:rsid w:val="00FA5567"/>
    <w:rsid w:val="00FA7FDD"/>
    <w:rsid w:val="00FB091F"/>
    <w:rsid w:val="00FC6AE1"/>
    <w:rsid w:val="00FD2154"/>
    <w:rsid w:val="00FE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DAC0"/>
  <w15:docId w15:val="{EA11C469-80FD-4A0B-8ECE-B63CE34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3"/>
      <w:ind w:left="20"/>
    </w:pPr>
    <w:rPr>
      <w:b/>
      <w:bCs/>
      <w:sz w:val="52"/>
      <w:szCs w:val="52"/>
    </w:rPr>
  </w:style>
  <w:style w:type="paragraph" w:styleId="ListParagraph">
    <w:name w:val="List Paragraph"/>
    <w:basedOn w:val="Normal"/>
    <w:uiPriority w:val="34"/>
    <w:qFormat/>
    <w:pPr>
      <w:spacing w:before="19"/>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BD726D"/>
    <w:pPr>
      <w:widowControl/>
      <w:autoSpaceDE/>
      <w:autoSpaceDN/>
    </w:pPr>
    <w:rPr>
      <w:rFonts w:ascii="Arial" w:eastAsia="Arial" w:hAnsi="Arial" w:cs="Arial"/>
    </w:rPr>
  </w:style>
  <w:style w:type="paragraph" w:styleId="Header">
    <w:name w:val="header"/>
    <w:basedOn w:val="Normal"/>
    <w:link w:val="HeaderChar"/>
    <w:uiPriority w:val="99"/>
    <w:unhideWhenUsed/>
    <w:rsid w:val="00BD726D"/>
    <w:pPr>
      <w:tabs>
        <w:tab w:val="center" w:pos="4680"/>
        <w:tab w:val="right" w:pos="9360"/>
      </w:tabs>
    </w:pPr>
  </w:style>
  <w:style w:type="character" w:customStyle="1" w:styleId="HeaderChar">
    <w:name w:val="Header Char"/>
    <w:basedOn w:val="DefaultParagraphFont"/>
    <w:link w:val="Header"/>
    <w:uiPriority w:val="99"/>
    <w:rsid w:val="00BD726D"/>
    <w:rPr>
      <w:rFonts w:ascii="Arial" w:eastAsia="Arial" w:hAnsi="Arial" w:cs="Arial"/>
    </w:rPr>
  </w:style>
  <w:style w:type="paragraph" w:styleId="Footer">
    <w:name w:val="footer"/>
    <w:basedOn w:val="Normal"/>
    <w:link w:val="FooterChar"/>
    <w:uiPriority w:val="99"/>
    <w:unhideWhenUsed/>
    <w:rsid w:val="00BD726D"/>
    <w:pPr>
      <w:tabs>
        <w:tab w:val="center" w:pos="4680"/>
        <w:tab w:val="right" w:pos="9360"/>
      </w:tabs>
    </w:pPr>
  </w:style>
  <w:style w:type="character" w:customStyle="1" w:styleId="FooterChar">
    <w:name w:val="Footer Char"/>
    <w:basedOn w:val="DefaultParagraphFont"/>
    <w:link w:val="Footer"/>
    <w:uiPriority w:val="99"/>
    <w:rsid w:val="00BD726D"/>
    <w:rPr>
      <w:rFonts w:ascii="Arial" w:eastAsia="Arial" w:hAnsi="Arial" w:cs="Arial"/>
    </w:rPr>
  </w:style>
  <w:style w:type="character" w:styleId="Hyperlink">
    <w:name w:val="Hyperlink"/>
    <w:basedOn w:val="DefaultParagraphFont"/>
    <w:uiPriority w:val="99"/>
    <w:unhideWhenUsed/>
    <w:rsid w:val="002B00F7"/>
    <w:rPr>
      <w:color w:val="0000FF"/>
      <w:u w:val="single"/>
    </w:rPr>
  </w:style>
  <w:style w:type="paragraph" w:customStyle="1" w:styleId="Default">
    <w:name w:val="Default"/>
    <w:rsid w:val="00AF5E7A"/>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C5D0D"/>
    <w:rPr>
      <w:sz w:val="16"/>
      <w:szCs w:val="16"/>
    </w:rPr>
  </w:style>
  <w:style w:type="paragraph" w:styleId="CommentText">
    <w:name w:val="annotation text"/>
    <w:basedOn w:val="Normal"/>
    <w:link w:val="CommentTextChar"/>
    <w:uiPriority w:val="99"/>
    <w:unhideWhenUsed/>
    <w:rsid w:val="008C5D0D"/>
    <w:rPr>
      <w:sz w:val="20"/>
      <w:szCs w:val="20"/>
    </w:rPr>
  </w:style>
  <w:style w:type="character" w:customStyle="1" w:styleId="CommentTextChar">
    <w:name w:val="Comment Text Char"/>
    <w:basedOn w:val="DefaultParagraphFont"/>
    <w:link w:val="CommentText"/>
    <w:uiPriority w:val="99"/>
    <w:rsid w:val="008C5D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5D0D"/>
    <w:rPr>
      <w:b/>
      <w:bCs/>
    </w:rPr>
  </w:style>
  <w:style w:type="character" w:customStyle="1" w:styleId="CommentSubjectChar">
    <w:name w:val="Comment Subject Char"/>
    <w:basedOn w:val="CommentTextChar"/>
    <w:link w:val="CommentSubject"/>
    <w:uiPriority w:val="99"/>
    <w:semiHidden/>
    <w:rsid w:val="008C5D0D"/>
    <w:rPr>
      <w:rFonts w:ascii="Arial" w:eastAsia="Arial" w:hAnsi="Arial" w:cs="Arial"/>
      <w:b/>
      <w:bCs/>
      <w:sz w:val="20"/>
      <w:szCs w:val="20"/>
    </w:rPr>
  </w:style>
  <w:style w:type="character" w:styleId="FollowedHyperlink">
    <w:name w:val="FollowedHyperlink"/>
    <w:basedOn w:val="DefaultParagraphFont"/>
    <w:uiPriority w:val="99"/>
    <w:semiHidden/>
    <w:unhideWhenUsed/>
    <w:rsid w:val="00EE5AC5"/>
    <w:rPr>
      <w:color w:val="800080" w:themeColor="followedHyperlink"/>
      <w:u w:val="single"/>
    </w:rPr>
  </w:style>
  <w:style w:type="paragraph" w:customStyle="1" w:styleId="pf0">
    <w:name w:val="pf0"/>
    <w:basedOn w:val="Normal"/>
    <w:rsid w:val="00323ED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3ED6"/>
    <w:rPr>
      <w:rFonts w:ascii="Segoe UI" w:hAnsi="Segoe UI" w:cs="Segoe UI" w:hint="default"/>
      <w:sz w:val="18"/>
      <w:szCs w:val="18"/>
    </w:rPr>
  </w:style>
  <w:style w:type="character" w:styleId="UnresolvedMention">
    <w:name w:val="Unresolved Mention"/>
    <w:basedOn w:val="DefaultParagraphFont"/>
    <w:uiPriority w:val="99"/>
    <w:semiHidden/>
    <w:unhideWhenUsed/>
    <w:rsid w:val="00D671E0"/>
    <w:rPr>
      <w:color w:val="605E5C"/>
      <w:shd w:val="clear" w:color="auto" w:fill="E1DFDD"/>
    </w:rPr>
  </w:style>
  <w:style w:type="table" w:styleId="TableGrid">
    <w:name w:val="Table Grid"/>
    <w:basedOn w:val="TableNormal"/>
    <w:uiPriority w:val="39"/>
    <w:rsid w:val="001E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0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infectioncontrol/guidelines/core-practices/index.html" TargetMode="External"/><Relationship Id="rId18" Type="http://schemas.openxmlformats.org/officeDocument/2006/relationships/hyperlink" Target="https://www.cdc.gov/vaccines/adults/rec-vac/hcw.html" TargetMode="External"/><Relationship Id="rId3" Type="http://schemas.openxmlformats.org/officeDocument/2006/relationships/customXml" Target="../customXml/item3.xml"/><Relationship Id="rId21" Type="http://schemas.openxmlformats.org/officeDocument/2006/relationships/hyperlink" Target="https://www.doli.virginia.gov/wp-content/uploads/2021/06/REQUEST-FORM-2021.pdf" TargetMode="External"/><Relationship Id="rId7" Type="http://schemas.openxmlformats.org/officeDocument/2006/relationships/webSettings" Target="webSettings.xml"/><Relationship Id="rId12" Type="http://schemas.openxmlformats.org/officeDocument/2006/relationships/hyperlink" Target="https://www.osha.gov/sites/default/files/publications/osha3186.pdf" TargetMode="External"/><Relationship Id="rId17" Type="http://schemas.openxmlformats.org/officeDocument/2006/relationships/hyperlink" Target="https://www.osha.gov/sites/default/files/publications/3384small-entity-for-respiratory-protection-standard-rev.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sha.gov/sites/default/files/publications/osha3186.pdf" TargetMode="External"/><Relationship Id="rId20" Type="http://schemas.openxmlformats.org/officeDocument/2006/relationships/hyperlink" Target="https://www.doli.virginia.gov/vosh-programs-consult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ha.gov/bloodborne-pathogens/standard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sha.gov/bloodborne-pathogens/standards" TargetMode="External"/><Relationship Id="rId23" Type="http://schemas.openxmlformats.org/officeDocument/2006/relationships/footer" Target="footer1.xml"/><Relationship Id="rId10" Type="http://schemas.openxmlformats.org/officeDocument/2006/relationships/hyperlink" Target="https://www.osha.gov/sites/default/files/publications/3384small-entity-for-respiratory-protection-standard-rev.pdf" TargetMode="External"/><Relationship Id="rId19" Type="http://schemas.openxmlformats.org/officeDocument/2006/relationships/hyperlink" Target="https://www.vdh.virginia.gov/immunization/hcpersonn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workplacehealthpromotion/initiatives/resource-center/index.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Felicity Wood</DisplayName>
        <AccountId>12</AccountId>
        <AccountType/>
      </UserInfo>
      <UserInfo>
        <DisplayName>Allison N. Spangler</DisplayName>
        <AccountId>14</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5F94F-51EE-4AA6-BC09-B628CC862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9A884-D80E-4253-BACE-2773D4C2176C}">
  <ds:schemaRefs>
    <ds:schemaRef ds:uri="http://schemas.microsoft.com/sharepoint/v3/contenttype/forms"/>
  </ds:schemaRefs>
</ds:datastoreItem>
</file>

<file path=customXml/itemProps3.xml><?xml version="1.0" encoding="utf-8"?>
<ds:datastoreItem xmlns:ds="http://schemas.openxmlformats.org/officeDocument/2006/customXml" ds:itemID="{5E364E93-C9A9-45DC-B74E-97D130300B3B}">
  <ds:schemaRefs>
    <ds:schemaRef ds:uri="http://purl.org/dc/dcmitype/"/>
    <ds:schemaRef ds:uri="http://purl.org/dc/terms/"/>
    <ds:schemaRef ds:uri="http://schemas.microsoft.com/office/2006/documentManagement/types"/>
    <ds:schemaRef ds:uri="f5e617e0-9ae6-48ae-8c0a-f049dce7ee5d"/>
    <ds:schemaRef ds:uri="http://www.w3.org/XML/1998/namespace"/>
    <ds:schemaRef ds:uri="http://purl.org/dc/elements/1.1/"/>
    <ds:schemaRef ds:uri="http://schemas.microsoft.com/office/infopath/2007/PartnerControls"/>
    <ds:schemaRef ds:uri="http://schemas.openxmlformats.org/package/2006/metadata/core-properties"/>
    <ds:schemaRef ds:uri="b6698f20-16d8-4387-8fa1-6bd4bb26de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Workplace Health Policy</vt:lpstr>
    </vt:vector>
  </TitlesOfParts>
  <Company/>
  <LinksUpToDate>false</LinksUpToDate>
  <CharactersWithSpaces>13733</CharactersWithSpaces>
  <SharedDoc>false</SharedDoc>
  <HLinks>
    <vt:vector size="18" baseType="variant">
      <vt:variant>
        <vt:i4>3211377</vt:i4>
      </vt:variant>
      <vt:variant>
        <vt:i4>6</vt:i4>
      </vt:variant>
      <vt:variant>
        <vt:i4>0</vt:i4>
      </vt:variant>
      <vt:variant>
        <vt:i4>5</vt:i4>
      </vt:variant>
      <vt:variant>
        <vt:lpwstr>https://www.vdh.virginia.gov/content/uploads/sites/174/2023/01/HandHygieneFactSheet.pdf</vt:lpwstr>
      </vt:variant>
      <vt:variant>
        <vt:lpwstr/>
      </vt:variant>
      <vt:variant>
        <vt:i4>8126504</vt:i4>
      </vt:variant>
      <vt:variant>
        <vt:i4>3</vt:i4>
      </vt:variant>
      <vt:variant>
        <vt:i4>0</vt:i4>
      </vt:variant>
      <vt:variant>
        <vt:i4>5</vt:i4>
      </vt:variant>
      <vt:variant>
        <vt:lpwstr>https://www.vdh.virginia.gov/content/uploads/sites/174/2023/01/How-to-Wash-Hands-poster.pdf</vt:lpwstr>
      </vt:variant>
      <vt:variant>
        <vt:lpwstr/>
      </vt:variant>
      <vt:variant>
        <vt:i4>917594</vt:i4>
      </vt:variant>
      <vt:variant>
        <vt:i4>0</vt:i4>
      </vt:variant>
      <vt:variant>
        <vt:i4>0</vt:i4>
      </vt:variant>
      <vt:variant>
        <vt:i4>5</vt:i4>
      </vt:variant>
      <vt:variant>
        <vt:lpwstr>https://www.cdc.gov/handhygiene/providers/guideline.html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Health Policy</dc:title>
  <dc:subject/>
  <dc:creator>Health Quality Innovators</dc:creator>
  <cp:keywords>Policy, ADC, Adult Day Center, Workplace Health</cp:keywords>
  <cp:lastModifiedBy>Sarah MacCready</cp:lastModifiedBy>
  <cp:revision>2</cp:revision>
  <dcterms:created xsi:type="dcterms:W3CDTF">2023-08-28T15:09:00Z</dcterms:created>
  <dcterms:modified xsi:type="dcterms:W3CDTF">2023-08-28T15:09:00Z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2023-02-01T00:00:00Z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Microsoft® Word 2016</vt:lpwstr>
  </property>
  <property fmtid="{D5CDD505-2E9C-101B-9397-08002B2CF9AE}" pid="9" name="ContentTypeId">
    <vt:lpwstr>0x0101005D11B6B9F23254468F6D1ED128359F2E</vt:lpwstr>
  </property>
  <property fmtid="{D5CDD505-2E9C-101B-9397-08002B2CF9AE}" pid="10" name="MediaServiceImageTags">
    <vt:lpwstr/>
  </property>
</Properties>
</file>